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59" w:rsidRDefault="00914259" w:rsidP="00FC1129">
      <w:pPr>
        <w:bidi/>
        <w:jc w:val="both"/>
        <w:rPr>
          <w:sz w:val="32"/>
          <w:szCs w:val="32"/>
          <w:lang w:bidi="ar-YE"/>
        </w:rPr>
      </w:pPr>
      <w:bookmarkStart w:id="0" w:name="_Toc126077382"/>
      <w:r>
        <w:rPr>
          <w:rFonts w:ascii="Urdu Typesetting" w:hAnsi="Urdu Typesetting" w:cs="Al-Kharashi 58 Naskh" w:hint="cs"/>
          <w:b/>
          <w:bCs/>
          <w:noProof/>
          <w:sz w:val="48"/>
          <w:szCs w:val="48"/>
          <w:rtl/>
        </w:rPr>
        <w:drawing>
          <wp:anchor distT="0" distB="0" distL="114300" distR="114300" simplePos="0" relativeHeight="251669504" behindDoc="0" locked="0" layoutInCell="1" allowOverlap="1" wp14:anchorId="76FCC731" wp14:editId="5A729F8E">
            <wp:simplePos x="0" y="0"/>
            <wp:positionH relativeFrom="column">
              <wp:posOffset>3810</wp:posOffset>
            </wp:positionH>
            <wp:positionV relativeFrom="margin">
              <wp:align>top</wp:align>
            </wp:positionV>
            <wp:extent cx="1329690" cy="1365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34713771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3749" cy="13691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A5FF50E" wp14:editId="4E491E8F">
            <wp:simplePos x="0" y="0"/>
            <wp:positionH relativeFrom="margin">
              <wp:align>right</wp:align>
            </wp:positionH>
            <wp:positionV relativeFrom="margin">
              <wp:align>top</wp:align>
            </wp:positionV>
            <wp:extent cx="1179830" cy="1196975"/>
            <wp:effectExtent l="0" t="0" r="1270" b="3175"/>
            <wp:wrapNone/>
            <wp:docPr id="5" name="Picture 5" descr="Descripti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9098" cy="11957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626332E" wp14:editId="628666BE">
            <wp:simplePos x="0" y="0"/>
            <wp:positionH relativeFrom="margin">
              <wp:posOffset>-5993765</wp:posOffset>
            </wp:positionH>
            <wp:positionV relativeFrom="paragraph">
              <wp:posOffset>-315595</wp:posOffset>
            </wp:positionV>
            <wp:extent cx="1259840" cy="1241425"/>
            <wp:effectExtent l="0" t="0" r="0" b="0"/>
            <wp:wrapNone/>
            <wp:docPr id="4"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241425"/>
                    </a:xfrm>
                    <a:prstGeom prst="rect">
                      <a:avLst/>
                    </a:prstGeom>
                    <a:noFill/>
                  </pic:spPr>
                </pic:pic>
              </a:graphicData>
            </a:graphic>
            <wp14:sizeRelH relativeFrom="page">
              <wp14:pctWidth>0</wp14:pctWidth>
            </wp14:sizeRelH>
            <wp14:sizeRelV relativeFrom="page">
              <wp14:pctHeight>0</wp14:pctHeight>
            </wp14:sizeRelV>
          </wp:anchor>
        </w:drawing>
      </w:r>
    </w:p>
    <w:p w:rsidR="00914259" w:rsidRDefault="00914259" w:rsidP="00914259">
      <w:pPr>
        <w:tabs>
          <w:tab w:val="left" w:pos="6964"/>
          <w:tab w:val="left" w:pos="7645"/>
        </w:tabs>
        <w:bidi/>
        <w:rPr>
          <w:rFonts w:ascii="Lotus Linotype" w:hAnsi="Lotus Linotype" w:cs="Lotus Linotype"/>
          <w:sz w:val="32"/>
          <w:szCs w:val="32"/>
          <w:lang w:bidi="ar-YE"/>
        </w:rPr>
      </w:pPr>
      <w:r>
        <w:rPr>
          <w:rFonts w:ascii="Lotus Linotype" w:hAnsi="Lotus Linotype" w:cs="Lotus Linotype"/>
          <w:sz w:val="32"/>
          <w:szCs w:val="32"/>
          <w:rtl/>
          <w:lang w:bidi="ar-YE"/>
        </w:rPr>
        <w:tab/>
      </w:r>
      <w:r>
        <w:rPr>
          <w:rFonts w:ascii="Lotus Linotype" w:hAnsi="Lotus Linotype" w:cs="Lotus Linotype"/>
          <w:sz w:val="32"/>
          <w:szCs w:val="32"/>
          <w:rtl/>
          <w:lang w:bidi="ar-YE"/>
        </w:rPr>
        <w:tab/>
      </w:r>
    </w:p>
    <w:p w:rsidR="00914259" w:rsidRDefault="00914259" w:rsidP="00914259">
      <w:pPr>
        <w:tabs>
          <w:tab w:val="left" w:pos="765"/>
          <w:tab w:val="left" w:pos="938"/>
          <w:tab w:val="left" w:pos="2402"/>
        </w:tabs>
        <w:bidi/>
        <w:rPr>
          <w:rFonts w:ascii="Lotus Linotype" w:hAnsi="Lotus Linotype" w:cs="Lotus Linotype"/>
          <w:sz w:val="40"/>
          <w:szCs w:val="40"/>
          <w:rtl/>
          <w:lang w:bidi="ar-YE"/>
        </w:rPr>
      </w:pPr>
      <w:r>
        <w:rPr>
          <w:noProof/>
        </w:rPr>
        <mc:AlternateContent>
          <mc:Choice Requires="wps">
            <w:drawing>
              <wp:anchor distT="0" distB="0" distL="114300" distR="114300" simplePos="0" relativeHeight="251664384" behindDoc="1" locked="0" layoutInCell="1" allowOverlap="1" wp14:anchorId="59206A9A" wp14:editId="4BA67F25">
                <wp:simplePos x="0" y="0"/>
                <wp:positionH relativeFrom="margin">
                  <wp:posOffset>-526530</wp:posOffset>
                </wp:positionH>
                <wp:positionV relativeFrom="paragraph">
                  <wp:posOffset>368300</wp:posOffset>
                </wp:positionV>
                <wp:extent cx="2374265" cy="11290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374265" cy="1129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6643" w:rsidRPr="00914259" w:rsidRDefault="00D66643" w:rsidP="00914259">
                            <w:pPr>
                              <w:bidi/>
                              <w:spacing w:line="240" w:lineRule="auto"/>
                              <w:jc w:val="center"/>
                              <w:rPr>
                                <w:rFonts w:asciiTheme="majorBidi" w:hAnsiTheme="majorBidi" w:cstheme="majorBidi"/>
                                <w:b/>
                                <w:bCs/>
                                <w:sz w:val="32"/>
                                <w:szCs w:val="32"/>
                                <w:lang w:bidi="ar-YE"/>
                              </w:rPr>
                            </w:pPr>
                            <w:r w:rsidRPr="00914259">
                              <w:rPr>
                                <w:rFonts w:asciiTheme="majorBidi" w:hAnsiTheme="majorBidi" w:cstheme="majorBidi"/>
                                <w:b/>
                                <w:bCs/>
                                <w:sz w:val="32"/>
                                <w:szCs w:val="32"/>
                                <w:rtl/>
                                <w:lang w:bidi="ar-YE"/>
                              </w:rPr>
                              <w:t xml:space="preserve">كلية الدراسات العليا </w:t>
                            </w:r>
                          </w:p>
                          <w:p w:rsidR="00D66643" w:rsidRPr="00914259" w:rsidRDefault="00D66643" w:rsidP="00914259">
                            <w:pPr>
                              <w:bidi/>
                              <w:spacing w:line="240" w:lineRule="auto"/>
                              <w:jc w:val="center"/>
                              <w:rPr>
                                <w:rFonts w:asciiTheme="majorBidi" w:hAnsiTheme="majorBidi" w:cstheme="majorBidi"/>
                                <w:b/>
                                <w:bCs/>
                                <w:sz w:val="32"/>
                                <w:szCs w:val="32"/>
                                <w:rtl/>
                                <w:lang w:bidi="ar-YE"/>
                              </w:rPr>
                            </w:pPr>
                            <w:r w:rsidRPr="00914259">
                              <w:rPr>
                                <w:rFonts w:asciiTheme="majorBidi" w:hAnsiTheme="majorBidi" w:cstheme="majorBidi"/>
                                <w:b/>
                                <w:bCs/>
                                <w:sz w:val="32"/>
                                <w:szCs w:val="32"/>
                                <w:rtl/>
                                <w:lang w:bidi="ar-YE"/>
                              </w:rPr>
                              <w:t>قسم الفقه وأصوله</w:t>
                            </w:r>
                          </w:p>
                          <w:p w:rsidR="00D66643" w:rsidRPr="00914259" w:rsidRDefault="00D66643" w:rsidP="00914259">
                            <w:pPr>
                              <w:bidi/>
                              <w:spacing w:line="240" w:lineRule="auto"/>
                              <w:rPr>
                                <w:rFonts w:asciiTheme="majorBidi" w:hAnsiTheme="majorBidi" w:cstheme="majorBidi"/>
                                <w:b/>
                                <w:bCs/>
                                <w:sz w:val="32"/>
                                <w:szCs w:val="32"/>
                                <w:rtl/>
                                <w:lang w:bidi="ar-Y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1.45pt;margin-top:29pt;width:186.95pt;height:88.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" filled="f" stroked="f" strokeweight=".5pt">
                <v:textbox>
                  <w:txbxContent>
                    <w:p w:rsidR="00DF1F8D" w:rsidRPr="00914259" w:rsidRDefault="00DF1F8D" w:rsidP="00914259">
                      <w:pPr>
                        <w:bidi/>
                        <w:spacing w:line="240" w:lineRule="auto"/>
                        <w:jc w:val="center"/>
                        <w:rPr>
                          <w:rFonts w:asciiTheme="majorBidi" w:hAnsiTheme="majorBidi" w:cstheme="majorBidi"/>
                          <w:b/>
                          <w:bCs/>
                          <w:sz w:val="32"/>
                          <w:szCs w:val="32"/>
                          <w:lang w:bidi="ar-YE"/>
                        </w:rPr>
                      </w:pPr>
                      <w:r w:rsidRPr="00914259">
                        <w:rPr>
                          <w:rFonts w:asciiTheme="majorBidi" w:hAnsiTheme="majorBidi" w:cstheme="majorBidi"/>
                          <w:b/>
                          <w:bCs/>
                          <w:sz w:val="32"/>
                          <w:szCs w:val="32"/>
                          <w:rtl/>
                          <w:lang w:bidi="ar-YE"/>
                        </w:rPr>
                        <w:t xml:space="preserve">كلية الدراسات العليا </w:t>
                      </w:r>
                    </w:p>
                    <w:p w:rsidR="00DF1F8D" w:rsidRPr="00914259" w:rsidRDefault="00DF1F8D" w:rsidP="00914259">
                      <w:pPr>
                        <w:bidi/>
                        <w:spacing w:line="240" w:lineRule="auto"/>
                        <w:jc w:val="center"/>
                        <w:rPr>
                          <w:rFonts w:asciiTheme="majorBidi" w:hAnsiTheme="majorBidi" w:cstheme="majorBidi"/>
                          <w:b/>
                          <w:bCs/>
                          <w:sz w:val="32"/>
                          <w:szCs w:val="32"/>
                          <w:rtl/>
                          <w:lang w:bidi="ar-YE"/>
                        </w:rPr>
                      </w:pPr>
                      <w:r w:rsidRPr="00914259">
                        <w:rPr>
                          <w:rFonts w:asciiTheme="majorBidi" w:hAnsiTheme="majorBidi" w:cstheme="majorBidi"/>
                          <w:b/>
                          <w:bCs/>
                          <w:sz w:val="32"/>
                          <w:szCs w:val="32"/>
                          <w:rtl/>
                          <w:lang w:bidi="ar-YE"/>
                        </w:rPr>
                        <w:t>قسم الفقه وأصوله</w:t>
                      </w:r>
                    </w:p>
                    <w:p w:rsidR="00DF1F8D" w:rsidRPr="00914259" w:rsidRDefault="00DF1F8D" w:rsidP="00914259">
                      <w:pPr>
                        <w:bidi/>
                        <w:spacing w:line="240" w:lineRule="auto"/>
                        <w:rPr>
                          <w:rFonts w:asciiTheme="majorBidi" w:hAnsiTheme="majorBidi" w:cstheme="majorBidi"/>
                          <w:b/>
                          <w:bCs/>
                          <w:sz w:val="32"/>
                          <w:szCs w:val="32"/>
                          <w:rtl/>
                          <w:lang w:bidi="ar-YE"/>
                        </w:rPr>
                      </w:pPr>
                    </w:p>
                  </w:txbxContent>
                </v:textbox>
                <w10:wrap anchorx="margin"/>
              </v:shape>
            </w:pict>
          </mc:Fallback>
        </mc:AlternateContent>
      </w:r>
      <w:r>
        <w:rPr>
          <w:noProof/>
          <w:rtl/>
        </w:rPr>
        <mc:AlternateContent>
          <mc:Choice Requires="wps">
            <w:drawing>
              <wp:anchor distT="0" distB="0" distL="114300" distR="114300" simplePos="0" relativeHeight="251665408" behindDoc="0" locked="0" layoutInCell="1" allowOverlap="1" wp14:anchorId="4D68892E" wp14:editId="3E638247">
                <wp:simplePos x="0" y="0"/>
                <wp:positionH relativeFrom="margin">
                  <wp:posOffset>3503295</wp:posOffset>
                </wp:positionH>
                <wp:positionV relativeFrom="paragraph">
                  <wp:posOffset>375400</wp:posOffset>
                </wp:positionV>
                <wp:extent cx="2573020" cy="112903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573020" cy="1129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6643" w:rsidRPr="00914259" w:rsidRDefault="00D66643" w:rsidP="00914259">
                            <w:pPr>
                              <w:bidi/>
                              <w:spacing w:line="240" w:lineRule="auto"/>
                              <w:jc w:val="center"/>
                              <w:rPr>
                                <w:rFonts w:asciiTheme="majorBidi" w:hAnsiTheme="majorBidi" w:cstheme="majorBidi"/>
                                <w:b/>
                                <w:bCs/>
                                <w:sz w:val="28"/>
                                <w:szCs w:val="28"/>
                                <w:lang w:bidi="ar-YE"/>
                              </w:rPr>
                            </w:pPr>
                            <w:r w:rsidRPr="00914259">
                              <w:rPr>
                                <w:rFonts w:asciiTheme="majorBidi" w:hAnsiTheme="majorBidi" w:cstheme="majorBidi"/>
                                <w:b/>
                                <w:bCs/>
                                <w:sz w:val="28"/>
                                <w:szCs w:val="28"/>
                                <w:rtl/>
                                <w:lang w:bidi="ar-YE"/>
                              </w:rPr>
                              <w:t>الجمهورية اليمنية</w:t>
                            </w:r>
                          </w:p>
                          <w:p w:rsidR="00D66643" w:rsidRPr="00914259" w:rsidRDefault="00D66643" w:rsidP="00914259">
                            <w:pPr>
                              <w:bidi/>
                              <w:spacing w:line="240" w:lineRule="auto"/>
                              <w:jc w:val="center"/>
                              <w:rPr>
                                <w:rFonts w:asciiTheme="majorBidi" w:hAnsiTheme="majorBidi" w:cstheme="majorBidi"/>
                                <w:b/>
                                <w:bCs/>
                                <w:sz w:val="28"/>
                                <w:szCs w:val="28"/>
                                <w:rtl/>
                                <w:lang w:bidi="ar-YE"/>
                              </w:rPr>
                            </w:pPr>
                            <w:r w:rsidRPr="00914259">
                              <w:rPr>
                                <w:rFonts w:asciiTheme="majorBidi" w:hAnsiTheme="majorBidi" w:cstheme="majorBidi"/>
                                <w:b/>
                                <w:bCs/>
                                <w:sz w:val="28"/>
                                <w:szCs w:val="28"/>
                                <w:rtl/>
                                <w:lang w:bidi="ar-YE"/>
                              </w:rPr>
                              <w:t>وزارة التعليم العالي والبحث العلمي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275.85pt;margin-top:29.55pt;width:202.6pt;height:8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" filled="f" stroked="f" strokeweight=".5pt">
                <v:textbox>
                  <w:txbxContent>
                    <w:p w:rsidR="00DF1F8D" w:rsidRPr="00914259" w:rsidRDefault="00DF1F8D" w:rsidP="00914259">
                      <w:pPr>
                        <w:bidi/>
                        <w:spacing w:line="240" w:lineRule="auto"/>
                        <w:jc w:val="center"/>
                        <w:rPr>
                          <w:rFonts w:asciiTheme="majorBidi" w:hAnsiTheme="majorBidi" w:cstheme="majorBidi"/>
                          <w:b/>
                          <w:bCs/>
                          <w:sz w:val="28"/>
                          <w:szCs w:val="28"/>
                          <w:lang w:bidi="ar-YE"/>
                        </w:rPr>
                      </w:pPr>
                      <w:r w:rsidRPr="00914259">
                        <w:rPr>
                          <w:rFonts w:asciiTheme="majorBidi" w:hAnsiTheme="majorBidi" w:cstheme="majorBidi"/>
                          <w:b/>
                          <w:bCs/>
                          <w:sz w:val="28"/>
                          <w:szCs w:val="28"/>
                          <w:rtl/>
                          <w:lang w:bidi="ar-YE"/>
                        </w:rPr>
                        <w:t>الجمهورية اليمنية</w:t>
                      </w:r>
                    </w:p>
                    <w:p w:rsidR="00DF1F8D" w:rsidRPr="00914259" w:rsidRDefault="00DF1F8D" w:rsidP="00914259">
                      <w:pPr>
                        <w:bidi/>
                        <w:spacing w:line="240" w:lineRule="auto"/>
                        <w:jc w:val="center"/>
                        <w:rPr>
                          <w:rFonts w:asciiTheme="majorBidi" w:hAnsiTheme="majorBidi" w:cstheme="majorBidi"/>
                          <w:b/>
                          <w:bCs/>
                          <w:sz w:val="28"/>
                          <w:szCs w:val="28"/>
                          <w:rtl/>
                          <w:lang w:bidi="ar-YE"/>
                        </w:rPr>
                      </w:pPr>
                      <w:r w:rsidRPr="00914259">
                        <w:rPr>
                          <w:rFonts w:asciiTheme="majorBidi" w:hAnsiTheme="majorBidi" w:cstheme="majorBidi"/>
                          <w:b/>
                          <w:bCs/>
                          <w:sz w:val="28"/>
                          <w:szCs w:val="28"/>
                          <w:rtl/>
                          <w:lang w:bidi="ar-YE"/>
                        </w:rPr>
                        <w:t>وزارة التعليم العالي والبحث العلمي</w:t>
                      </w:r>
                    </w:p>
                  </w:txbxContent>
                </v:textbox>
                <w10:wrap anchorx="margin"/>
              </v:shape>
            </w:pict>
          </mc:Fallback>
        </mc:AlternateContent>
      </w:r>
      <w:r>
        <w:rPr>
          <w:rFonts w:ascii="Lotus Linotype" w:hAnsi="Lotus Linotype" w:cs="Lotus Linotype"/>
          <w:sz w:val="40"/>
          <w:szCs w:val="40"/>
          <w:rtl/>
        </w:rPr>
        <w:tab/>
      </w:r>
      <w:r>
        <w:rPr>
          <w:rFonts w:ascii="Lotus Linotype" w:hAnsi="Lotus Linotype" w:cs="Lotus Linotype"/>
          <w:sz w:val="40"/>
          <w:szCs w:val="40"/>
          <w:rtl/>
        </w:rPr>
        <w:tab/>
      </w:r>
    </w:p>
    <w:p w:rsidR="00914259" w:rsidRDefault="00914259" w:rsidP="00914259">
      <w:pPr>
        <w:bidi/>
        <w:jc w:val="center"/>
        <w:rPr>
          <w:rFonts w:ascii="Urdu Typesetting" w:hAnsi="Urdu Typesetting" w:cs="PT Bold Heading"/>
          <w:sz w:val="46"/>
          <w:szCs w:val="46"/>
          <w:rtl/>
        </w:rPr>
      </w:pPr>
    </w:p>
    <w:p w:rsidR="00914259" w:rsidRDefault="00914259" w:rsidP="00914259">
      <w:pPr>
        <w:bidi/>
        <w:jc w:val="center"/>
        <w:rPr>
          <w:rFonts w:ascii="Urdu Typesetting" w:hAnsi="Urdu Typesetting" w:cs="PT Bold Heading"/>
          <w:sz w:val="46"/>
          <w:szCs w:val="46"/>
          <w:rtl/>
          <w:lang w:bidi="ar-YE"/>
        </w:rPr>
      </w:pPr>
    </w:p>
    <w:p w:rsidR="00914259" w:rsidRDefault="00914259" w:rsidP="00914259">
      <w:pPr>
        <w:bidi/>
        <w:jc w:val="center"/>
        <w:rPr>
          <w:rFonts w:ascii="Lotus Linotype" w:hAnsi="Lotus Linotype" w:cs="Al-Kharashi 58 Naskh"/>
          <w:b/>
          <w:bCs/>
          <w:sz w:val="48"/>
          <w:szCs w:val="48"/>
          <w:rtl/>
          <w:lang w:bidi="ar-YE"/>
        </w:rPr>
      </w:pPr>
      <w:r>
        <w:rPr>
          <w:rFonts w:ascii="Urdu Typesetting" w:hAnsi="Urdu Typesetting" w:cs="Al-Kharashi 58 Naskh" w:hint="cs"/>
          <w:b/>
          <w:bCs/>
          <w:sz w:val="48"/>
          <w:szCs w:val="48"/>
          <w:rtl/>
          <w:lang w:bidi="ar-YE"/>
        </w:rPr>
        <w:t>منهج التعامل مع الآراء المرجوحة في المذاهب الأربعة</w:t>
      </w:r>
    </w:p>
    <w:p w:rsidR="00914259" w:rsidRDefault="00914259" w:rsidP="00914259">
      <w:pPr>
        <w:bidi/>
        <w:jc w:val="center"/>
        <w:rPr>
          <w:rFonts w:ascii="Lotus Linotype" w:hAnsi="Lotus Linotype" w:cs="Lotus Linotype"/>
          <w:sz w:val="36"/>
          <w:szCs w:val="36"/>
          <w:rtl/>
          <w:lang w:val="id-ID"/>
        </w:rPr>
      </w:pPr>
      <w:r>
        <w:rPr>
          <w:rFonts w:ascii="Lotus Linotype" w:hAnsi="Lotus Linotype" w:cs="Lotus Linotype"/>
          <w:sz w:val="36"/>
          <w:szCs w:val="36"/>
          <w:rtl/>
        </w:rPr>
        <w:t>قدمت هذه الرسالة استكمالا لمتطلبات درجة الماجستير/تخصص الفقه وأصوله</w:t>
      </w:r>
    </w:p>
    <w:p w:rsidR="00914259" w:rsidRDefault="00914259" w:rsidP="00914259">
      <w:pPr>
        <w:bidi/>
        <w:jc w:val="center"/>
        <w:rPr>
          <w:rFonts w:ascii="Lotus Linotype" w:hAnsi="Lotus Linotype" w:cs="Lotus Linotype"/>
          <w:sz w:val="36"/>
          <w:szCs w:val="36"/>
          <w:rtl/>
        </w:rPr>
      </w:pPr>
      <w:bookmarkStart w:id="1" w:name="_GoBack"/>
      <w:bookmarkEnd w:id="1"/>
      <w:proofErr w:type="gramStart"/>
      <w:r>
        <w:rPr>
          <w:rFonts w:ascii="Lotus Linotype" w:hAnsi="Lotus Linotype" w:cs="Lotus Linotype"/>
          <w:sz w:val="36"/>
          <w:szCs w:val="36"/>
          <w:rtl/>
        </w:rPr>
        <w:t>إعداد</w:t>
      </w:r>
      <w:proofErr w:type="gramEnd"/>
      <w:r>
        <w:rPr>
          <w:rFonts w:ascii="Lotus Linotype" w:hAnsi="Lotus Linotype" w:cs="Lotus Linotype"/>
          <w:sz w:val="36"/>
          <w:szCs w:val="36"/>
          <w:rtl/>
        </w:rPr>
        <w:t xml:space="preserve"> الطالب:</w:t>
      </w:r>
    </w:p>
    <w:p w:rsidR="00914259" w:rsidRDefault="00914259" w:rsidP="00914259">
      <w:pPr>
        <w:bidi/>
        <w:jc w:val="center"/>
        <w:rPr>
          <w:rFonts w:ascii="Lotus Linotype" w:hAnsi="Lotus Linotype" w:cs="Lotus Linotype"/>
          <w:b/>
          <w:bCs/>
          <w:sz w:val="40"/>
          <w:szCs w:val="40"/>
          <w:rtl/>
        </w:rPr>
      </w:pPr>
      <w:r>
        <w:rPr>
          <w:rFonts w:ascii="Lotus Linotype" w:hAnsi="Lotus Linotype" w:cs="Lotus Linotype"/>
          <w:b/>
          <w:bCs/>
          <w:sz w:val="40"/>
          <w:szCs w:val="40"/>
          <w:rtl/>
        </w:rPr>
        <w:t>لطفي عبد الحارث بن عبد الحليم الشكور</w:t>
      </w:r>
    </w:p>
    <w:p w:rsidR="00914259" w:rsidRPr="00914259" w:rsidRDefault="00914259" w:rsidP="00914259">
      <w:pPr>
        <w:bidi/>
        <w:jc w:val="center"/>
        <w:rPr>
          <w:rFonts w:ascii="Lotus Linotype" w:hAnsi="Lotus Linotype" w:cs="Lotus Linotype"/>
          <w:sz w:val="10"/>
          <w:szCs w:val="10"/>
          <w:lang w:bidi="ar-YE"/>
        </w:rPr>
      </w:pPr>
    </w:p>
    <w:p w:rsidR="00914259" w:rsidRDefault="00914259" w:rsidP="00914259">
      <w:pPr>
        <w:bidi/>
        <w:jc w:val="center"/>
        <w:rPr>
          <w:rFonts w:ascii="Lotus Linotype" w:hAnsi="Lotus Linotype" w:cs="Lotus Linotype"/>
          <w:sz w:val="36"/>
          <w:szCs w:val="36"/>
          <w:rtl/>
          <w:lang w:bidi="ar-YE"/>
        </w:rPr>
      </w:pPr>
      <w:r>
        <w:rPr>
          <w:rFonts w:ascii="Lotus Linotype" w:hAnsi="Lotus Linotype" w:cs="Lotus Linotype"/>
          <w:sz w:val="36"/>
          <w:szCs w:val="36"/>
          <w:rtl/>
          <w:lang w:bidi="ar-YE"/>
        </w:rPr>
        <w:t>إشراف:</w:t>
      </w:r>
    </w:p>
    <w:p w:rsidR="00914259" w:rsidRDefault="00914259" w:rsidP="00914259">
      <w:pPr>
        <w:bidi/>
        <w:jc w:val="center"/>
        <w:rPr>
          <w:rFonts w:ascii="Lotus Linotype" w:hAnsi="Lotus Linotype" w:cs="Lotus Linotype"/>
          <w:b/>
          <w:bCs/>
          <w:sz w:val="44"/>
          <w:szCs w:val="44"/>
          <w:rtl/>
          <w:lang w:bidi="ar-YE"/>
        </w:rPr>
      </w:pPr>
      <w:r>
        <w:rPr>
          <w:rFonts w:ascii="Lotus Linotype" w:hAnsi="Lotus Linotype" w:cs="Lotus Linotype"/>
          <w:b/>
          <w:bCs/>
          <w:sz w:val="44"/>
          <w:szCs w:val="44"/>
          <w:rtl/>
          <w:lang w:bidi="ar-YE"/>
        </w:rPr>
        <w:t xml:space="preserve">الدكتور عبد الله بن عبد </w:t>
      </w:r>
      <w:proofErr w:type="spellStart"/>
      <w:r>
        <w:rPr>
          <w:rFonts w:ascii="Lotus Linotype" w:hAnsi="Lotus Linotype" w:cs="Lotus Linotype"/>
          <w:b/>
          <w:bCs/>
          <w:sz w:val="44"/>
          <w:szCs w:val="44"/>
          <w:rtl/>
          <w:lang w:bidi="ar-YE"/>
        </w:rPr>
        <w:t>القادرالعيدروس</w:t>
      </w:r>
      <w:proofErr w:type="spellEnd"/>
    </w:p>
    <w:p w:rsidR="00914259" w:rsidRDefault="00914259" w:rsidP="00914259">
      <w:pPr>
        <w:bidi/>
        <w:jc w:val="center"/>
        <w:rPr>
          <w:rFonts w:ascii="Lotus Linotype" w:hAnsi="Lotus Linotype" w:cs="Lotus Linotype"/>
          <w:sz w:val="36"/>
          <w:szCs w:val="36"/>
          <w:rtl/>
        </w:rPr>
      </w:pPr>
      <w:r>
        <w:rPr>
          <w:rFonts w:ascii="Lotus Linotype" w:hAnsi="Lotus Linotype" w:cs="Lotus Linotype"/>
          <w:sz w:val="36"/>
          <w:szCs w:val="36"/>
          <w:rtl/>
        </w:rPr>
        <w:t>أستاذ الفقه المساعد بجامعة الوسطية الشرعية للعلوم الإسلامية</w:t>
      </w:r>
    </w:p>
    <w:p w:rsidR="00D9725F" w:rsidRDefault="00914259" w:rsidP="00D9725F">
      <w:pPr>
        <w:bidi/>
        <w:jc w:val="center"/>
        <w:rPr>
          <w:rFonts w:ascii="Lotus Linotype" w:hAnsi="Lotus Linotype" w:cs="Lotus Linotype"/>
          <w:sz w:val="44"/>
          <w:szCs w:val="44"/>
          <w:rtl/>
        </w:rPr>
      </w:pPr>
      <w:r>
        <w:rPr>
          <w:rFonts w:ascii="Lotus Linotype" w:hAnsi="Lotus Linotype" w:cs="Lotus Linotype"/>
          <w:sz w:val="44"/>
          <w:szCs w:val="44"/>
          <w:rtl/>
        </w:rPr>
        <w:t>2022م-2023م</w:t>
      </w:r>
      <w:r w:rsidR="00D9725F">
        <w:rPr>
          <w:rFonts w:ascii="Lotus Linotype" w:hAnsi="Lotus Linotype" w:cs="Lotus Linotype"/>
          <w:sz w:val="44"/>
          <w:szCs w:val="44"/>
          <w:rtl/>
        </w:rPr>
        <w:br w:type="page"/>
      </w:r>
    </w:p>
    <w:p w:rsidR="00C968E5" w:rsidRPr="00B66FA8" w:rsidRDefault="00D9725F" w:rsidP="00835C6A">
      <w:pPr>
        <w:bidi/>
        <w:jc w:val="center"/>
        <w:rPr>
          <w:rFonts w:ascii="Andalus" w:hAnsi="Andalus" w:cs="AL-Mateen"/>
          <w:sz w:val="36"/>
          <w:szCs w:val="36"/>
          <w:rtl/>
          <w:lang w:bidi="ar-YE"/>
        </w:rPr>
      </w:pPr>
      <w:r>
        <w:rPr>
          <w:noProof/>
        </w:rPr>
        <w:lastRenderedPageBreak/>
        <w:drawing>
          <wp:anchor distT="0" distB="0" distL="114300" distR="114300" simplePos="0" relativeHeight="251675648" behindDoc="0" locked="0" layoutInCell="1" allowOverlap="1" wp14:anchorId="0A89AC19" wp14:editId="5E9BE770">
            <wp:simplePos x="0" y="0"/>
            <wp:positionH relativeFrom="margin">
              <wp:posOffset>-5993765</wp:posOffset>
            </wp:positionH>
            <wp:positionV relativeFrom="paragraph">
              <wp:posOffset>-315595</wp:posOffset>
            </wp:positionV>
            <wp:extent cx="1259840" cy="1241425"/>
            <wp:effectExtent l="0" t="0" r="0" b="0"/>
            <wp:wrapNone/>
            <wp:docPr id="37" name="Picture 37"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241425"/>
                    </a:xfrm>
                    <a:prstGeom prst="rect">
                      <a:avLst/>
                    </a:prstGeom>
                    <a:noFill/>
                  </pic:spPr>
                </pic:pic>
              </a:graphicData>
            </a:graphic>
            <wp14:sizeRelH relativeFrom="page">
              <wp14:pctWidth>0</wp14:pctWidth>
            </wp14:sizeRelH>
            <wp14:sizeRelV relativeFrom="page">
              <wp14:pctHeight>0</wp14:pctHeight>
            </wp14:sizeRelV>
          </wp:anchor>
        </w:drawing>
      </w:r>
      <w:bookmarkStart w:id="2" w:name="_Toc147833089"/>
      <w:bookmarkEnd w:id="0"/>
      <w:proofErr w:type="gramStart"/>
      <w:r w:rsidR="003202EE" w:rsidRPr="00B66FA8">
        <w:rPr>
          <w:rFonts w:ascii="Andalus" w:hAnsi="Andalus" w:cs="AL-Mateen"/>
          <w:sz w:val="36"/>
          <w:szCs w:val="36"/>
          <w:rtl/>
          <w:lang w:bidi="ar-YE"/>
        </w:rPr>
        <w:t>ملخص</w:t>
      </w:r>
      <w:proofErr w:type="gramEnd"/>
      <w:r w:rsidR="003202EE" w:rsidRPr="00B66FA8">
        <w:rPr>
          <w:rFonts w:ascii="Andalus" w:hAnsi="Andalus" w:cs="AL-Mateen"/>
          <w:sz w:val="36"/>
          <w:szCs w:val="36"/>
          <w:rtl/>
          <w:lang w:bidi="ar-YE"/>
        </w:rPr>
        <w:t xml:space="preserve"> البحث</w:t>
      </w:r>
      <w:bookmarkEnd w:id="2"/>
    </w:p>
    <w:p w:rsidR="00C968E5" w:rsidRDefault="00C968E5" w:rsidP="00D2307D">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البحث عبارة عن دراسة منهج التعامل مع الآراء المرجوحة في المذاهب الأربعة، بإجرائها على النصوص التي تبيّن معناه وما يتعلق به من الأحكام والأ</w:t>
      </w:r>
      <w:r w:rsidR="002C3140">
        <w:rPr>
          <w:rFonts w:ascii="Lotus Linotype" w:hAnsi="Lotus Linotype" w:cs="Lotus Linotype" w:hint="cs"/>
          <w:sz w:val="32"/>
          <w:szCs w:val="32"/>
          <w:rtl/>
          <w:lang w:bidi="ar-YE"/>
        </w:rPr>
        <w:t xml:space="preserve">مور </w:t>
      </w:r>
      <w:proofErr w:type="spellStart"/>
      <w:r w:rsidR="002C3140">
        <w:rPr>
          <w:rFonts w:ascii="Lotus Linotype" w:hAnsi="Lotus Linotype" w:cs="Lotus Linotype" w:hint="cs"/>
          <w:sz w:val="32"/>
          <w:szCs w:val="32"/>
          <w:rtl/>
          <w:lang w:bidi="ar-YE"/>
        </w:rPr>
        <w:t>التى</w:t>
      </w:r>
      <w:proofErr w:type="spellEnd"/>
      <w:r w:rsidR="002C3140">
        <w:rPr>
          <w:rFonts w:ascii="Lotus Linotype" w:hAnsi="Lotus Linotype" w:cs="Lotus Linotype" w:hint="cs"/>
          <w:sz w:val="32"/>
          <w:szCs w:val="32"/>
          <w:rtl/>
          <w:lang w:bidi="ar-YE"/>
        </w:rPr>
        <w:t xml:space="preserve"> تقتضي ذلك، بالإضافة إلى النظر</w:t>
      </w:r>
      <w:r>
        <w:rPr>
          <w:rFonts w:ascii="Lotus Linotype" w:hAnsi="Lotus Linotype" w:cs="Lotus Linotype" w:hint="cs"/>
          <w:sz w:val="32"/>
          <w:szCs w:val="32"/>
          <w:rtl/>
          <w:lang w:bidi="ar-YE"/>
        </w:rPr>
        <w:t xml:space="preserve"> </w:t>
      </w:r>
      <w:r w:rsidR="000E14F0">
        <w:rPr>
          <w:rFonts w:ascii="Lotus Linotype" w:hAnsi="Lotus Linotype" w:cs="Lotus Linotype" w:hint="cs"/>
          <w:sz w:val="32"/>
          <w:szCs w:val="32"/>
          <w:rtl/>
          <w:lang w:bidi="ar-YE"/>
        </w:rPr>
        <w:t>في مجريات</w:t>
      </w:r>
      <w:r>
        <w:rPr>
          <w:rFonts w:ascii="Lotus Linotype" w:hAnsi="Lotus Linotype" w:cs="Lotus Linotype" w:hint="cs"/>
          <w:sz w:val="32"/>
          <w:szCs w:val="32"/>
          <w:rtl/>
          <w:lang w:bidi="ar-YE"/>
        </w:rPr>
        <w:t xml:space="preserve"> الواقع التطبيقي الذي </w:t>
      </w:r>
      <w:r w:rsidR="000E14F0">
        <w:rPr>
          <w:rFonts w:ascii="Lotus Linotype" w:hAnsi="Lotus Linotype" w:cs="Lotus Linotype" w:hint="cs"/>
          <w:sz w:val="32"/>
          <w:szCs w:val="32"/>
          <w:rtl/>
          <w:lang w:bidi="ar-YE"/>
        </w:rPr>
        <w:t>سري</w:t>
      </w:r>
      <w:r>
        <w:rPr>
          <w:rFonts w:ascii="Lotus Linotype" w:hAnsi="Lotus Linotype" w:cs="Lotus Linotype" w:hint="cs"/>
          <w:sz w:val="32"/>
          <w:szCs w:val="32"/>
          <w:rtl/>
          <w:lang w:bidi="ar-YE"/>
        </w:rPr>
        <w:t xml:space="preserve"> به العلماء في </w:t>
      </w:r>
      <w:proofErr w:type="spellStart"/>
      <w:r>
        <w:rPr>
          <w:rFonts w:ascii="Lotus Linotype" w:hAnsi="Lotus Linotype" w:cs="Lotus Linotype" w:hint="cs"/>
          <w:sz w:val="32"/>
          <w:szCs w:val="32"/>
          <w:rtl/>
          <w:lang w:bidi="ar-YE"/>
        </w:rPr>
        <w:t>فتاوىهم</w:t>
      </w:r>
      <w:proofErr w:type="spellEnd"/>
      <w:r>
        <w:rPr>
          <w:rFonts w:ascii="Lotus Linotype" w:hAnsi="Lotus Linotype" w:cs="Lotus Linotype" w:hint="cs"/>
          <w:sz w:val="32"/>
          <w:szCs w:val="32"/>
          <w:rtl/>
          <w:lang w:bidi="ar-YE"/>
        </w:rPr>
        <w:t xml:space="preserve"> الملتجئة إلى الآراء المرجوحة عند المذاهب</w:t>
      </w:r>
      <w:r w:rsidR="000E14F0">
        <w:rPr>
          <w:rFonts w:ascii="Lotus Linotype" w:hAnsi="Lotus Linotype" w:cs="Lotus Linotype" w:hint="cs"/>
          <w:sz w:val="32"/>
          <w:szCs w:val="32"/>
          <w:rtl/>
          <w:lang w:bidi="ar-YE"/>
        </w:rPr>
        <w:t>،</w:t>
      </w:r>
      <w:r>
        <w:rPr>
          <w:rFonts w:ascii="Lotus Linotype" w:hAnsi="Lotus Linotype" w:cs="Lotus Linotype" w:hint="cs"/>
          <w:sz w:val="32"/>
          <w:szCs w:val="32"/>
          <w:rtl/>
          <w:lang w:bidi="ar-YE"/>
        </w:rPr>
        <w:t xml:space="preserve"> ونصوص الفقهاء المتقدمة </w:t>
      </w:r>
      <w:proofErr w:type="spellStart"/>
      <w:r>
        <w:rPr>
          <w:rFonts w:ascii="Lotus Linotype" w:hAnsi="Lotus Linotype" w:cs="Lotus Linotype" w:hint="cs"/>
          <w:sz w:val="32"/>
          <w:szCs w:val="32"/>
          <w:rtl/>
          <w:lang w:bidi="ar-YE"/>
        </w:rPr>
        <w:t>التى</w:t>
      </w:r>
      <w:proofErr w:type="spellEnd"/>
      <w:r>
        <w:rPr>
          <w:rFonts w:ascii="Lotus Linotype" w:hAnsi="Lotus Linotype" w:cs="Lotus Linotype" w:hint="cs"/>
          <w:sz w:val="32"/>
          <w:szCs w:val="32"/>
          <w:rtl/>
          <w:lang w:bidi="ar-YE"/>
        </w:rPr>
        <w:t xml:space="preserve"> يفتى بها في </w:t>
      </w:r>
      <w:r w:rsidR="00D2307D">
        <w:rPr>
          <w:rFonts w:ascii="Lotus Linotype" w:hAnsi="Lotus Linotype" w:cs="Lotus Linotype" w:hint="cs"/>
          <w:sz w:val="32"/>
          <w:szCs w:val="32"/>
          <w:rtl/>
          <w:lang w:bidi="ar-YE"/>
        </w:rPr>
        <w:t>المسائل الفقهية</w:t>
      </w:r>
      <w:r>
        <w:rPr>
          <w:rFonts w:ascii="Lotus Linotype" w:hAnsi="Lotus Linotype" w:cs="Lotus Linotype" w:hint="cs"/>
          <w:sz w:val="32"/>
          <w:szCs w:val="32"/>
          <w:rtl/>
          <w:lang w:bidi="ar-YE"/>
        </w:rPr>
        <w:t>.</w:t>
      </w:r>
    </w:p>
    <w:p w:rsidR="00C968E5" w:rsidRDefault="00C968E5" w:rsidP="00C968E5">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والبحث تكوّن من مقدمة وتمهيد وفصلين وخاتمة.</w:t>
      </w:r>
    </w:p>
    <w:p w:rsidR="00C968E5" w:rsidRDefault="00C968E5" w:rsidP="00D2307D">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 xml:space="preserve">ففي المقدمة تكلّم الباحث عن منظور إجمالي من الحاجة إلى دراسة نصية فيما يتعلق </w:t>
      </w:r>
      <w:proofErr w:type="spellStart"/>
      <w:r>
        <w:rPr>
          <w:rFonts w:ascii="Lotus Linotype" w:hAnsi="Lotus Linotype" w:cs="Lotus Linotype" w:hint="cs"/>
          <w:sz w:val="32"/>
          <w:szCs w:val="32"/>
          <w:rtl/>
          <w:lang w:bidi="ar-YE"/>
        </w:rPr>
        <w:t>بمرجوحية</w:t>
      </w:r>
      <w:proofErr w:type="spellEnd"/>
      <w:r>
        <w:rPr>
          <w:rFonts w:ascii="Lotus Linotype" w:hAnsi="Lotus Linotype" w:cs="Lotus Linotype" w:hint="cs"/>
          <w:sz w:val="32"/>
          <w:szCs w:val="32"/>
          <w:rtl/>
          <w:lang w:bidi="ar-YE"/>
        </w:rPr>
        <w:t xml:space="preserve"> آراء العلماء، وإمكانية الاستفادة منها، وإيجاد الحلول بها في </w:t>
      </w:r>
      <w:r w:rsidR="00D2307D">
        <w:rPr>
          <w:rFonts w:ascii="Lotus Linotype" w:hAnsi="Lotus Linotype" w:cs="Lotus Linotype" w:hint="cs"/>
          <w:sz w:val="32"/>
          <w:szCs w:val="32"/>
          <w:rtl/>
          <w:lang w:bidi="ar-YE"/>
        </w:rPr>
        <w:t>المسائل الفقهية</w:t>
      </w:r>
      <w:r>
        <w:rPr>
          <w:rFonts w:ascii="Lotus Linotype" w:hAnsi="Lotus Linotype" w:cs="Lotus Linotype" w:hint="cs"/>
          <w:sz w:val="32"/>
          <w:szCs w:val="32"/>
          <w:rtl/>
          <w:lang w:bidi="ar-YE"/>
        </w:rPr>
        <w:t xml:space="preserve"> </w:t>
      </w:r>
      <w:r w:rsidR="00D2307D">
        <w:rPr>
          <w:rFonts w:ascii="Lotus Linotype" w:hAnsi="Lotus Linotype" w:cs="Lotus Linotype" w:hint="cs"/>
          <w:sz w:val="32"/>
          <w:szCs w:val="32"/>
          <w:rtl/>
          <w:lang w:bidi="ar-YE"/>
        </w:rPr>
        <w:t>المتواجدة</w:t>
      </w:r>
      <w:r>
        <w:rPr>
          <w:rFonts w:ascii="Lotus Linotype" w:hAnsi="Lotus Linotype" w:cs="Lotus Linotype" w:hint="cs"/>
          <w:sz w:val="32"/>
          <w:szCs w:val="32"/>
          <w:rtl/>
          <w:lang w:bidi="ar-YE"/>
        </w:rPr>
        <w:t>.</w:t>
      </w:r>
    </w:p>
    <w:p w:rsidR="00C968E5" w:rsidRDefault="00C968E5" w:rsidP="00C968E5">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وفي التمهيد بيّن الباحث مشكلة البحث وأهميته وسبب اختياره وأهدافه وحدوده ومناهجه وفروضه ومصطلحاته، وتكلم عن الدراسات السابقة في الأخير.</w:t>
      </w:r>
    </w:p>
    <w:p w:rsidR="00C968E5" w:rsidRDefault="00C968E5" w:rsidP="00D2307D">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وأما الفصل الأول فتحدّث الباحث عن الدراسة النظرية للآراء المرجوحة في المذاهب الأربعة، متعرضا في البداية بتعريف الرأي المرجوح والضعيف والعلاقة بينهما وطرق معرفتهما، ثم تكلم عن صور وأحكام وموجبات التعامل مع الآراء المرجوحة.</w:t>
      </w:r>
    </w:p>
    <w:p w:rsidR="00C968E5" w:rsidRDefault="00C968E5" w:rsidP="00D2307D">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 xml:space="preserve">وأما الفصل الثاني فهي دراسة نماذج بعض فتاوى </w:t>
      </w:r>
      <w:r w:rsidR="004D1D27">
        <w:rPr>
          <w:rFonts w:ascii="Lotus Linotype" w:hAnsi="Lotus Linotype" w:cs="Lotus Linotype" w:hint="cs"/>
          <w:sz w:val="32"/>
          <w:szCs w:val="32"/>
          <w:rtl/>
          <w:lang w:bidi="ar-YE"/>
        </w:rPr>
        <w:t>نقلة</w:t>
      </w:r>
      <w:r>
        <w:rPr>
          <w:rFonts w:ascii="Lotus Linotype" w:hAnsi="Lotus Linotype" w:cs="Lotus Linotype" w:hint="cs"/>
          <w:sz w:val="32"/>
          <w:szCs w:val="32"/>
          <w:rtl/>
          <w:lang w:bidi="ar-YE"/>
        </w:rPr>
        <w:t xml:space="preserve"> الفقه من المذاهب الأربعة وبعض </w:t>
      </w:r>
      <w:r w:rsidR="007C0376">
        <w:rPr>
          <w:rFonts w:ascii="Lotus Linotype" w:hAnsi="Lotus Linotype" w:cs="Lotus Linotype" w:hint="cs"/>
          <w:sz w:val="32"/>
          <w:szCs w:val="32"/>
          <w:rtl/>
          <w:lang w:bidi="ar-YE"/>
        </w:rPr>
        <w:t>النصوص الفقهية</w:t>
      </w:r>
      <w:r>
        <w:rPr>
          <w:rFonts w:ascii="Lotus Linotype" w:hAnsi="Lotus Linotype" w:cs="Lotus Linotype" w:hint="cs"/>
          <w:sz w:val="32"/>
          <w:szCs w:val="32"/>
          <w:rtl/>
          <w:lang w:bidi="ar-YE"/>
        </w:rPr>
        <w:t xml:space="preserve"> التي يفتى بها في </w:t>
      </w:r>
      <w:r w:rsidR="00D2307D">
        <w:rPr>
          <w:rFonts w:ascii="Lotus Linotype" w:hAnsi="Lotus Linotype" w:cs="Lotus Linotype" w:hint="cs"/>
          <w:sz w:val="32"/>
          <w:szCs w:val="32"/>
          <w:rtl/>
          <w:lang w:bidi="ar-YE"/>
        </w:rPr>
        <w:t>المسائل الموجودة</w:t>
      </w:r>
      <w:r>
        <w:rPr>
          <w:rFonts w:ascii="Lotus Linotype" w:hAnsi="Lotus Linotype" w:cs="Lotus Linotype" w:hint="cs"/>
          <w:sz w:val="32"/>
          <w:szCs w:val="32"/>
          <w:rtl/>
          <w:lang w:bidi="ar-YE"/>
        </w:rPr>
        <w:t>.</w:t>
      </w:r>
    </w:p>
    <w:p w:rsidR="00C938D6" w:rsidRDefault="00C968E5" w:rsidP="00C938D6">
      <w:pPr>
        <w:bidi/>
        <w:jc w:val="both"/>
        <w:rPr>
          <w:rFonts w:ascii="Lotus Linotype" w:hAnsi="Lotus Linotype" w:cs="Lotus Linotype"/>
          <w:sz w:val="32"/>
          <w:szCs w:val="32"/>
          <w:rtl/>
          <w:lang w:bidi="ar-YE"/>
        </w:rPr>
      </w:pPr>
      <w:r>
        <w:rPr>
          <w:rFonts w:ascii="Lotus Linotype" w:hAnsi="Lotus Linotype" w:cs="Lotus Linotype"/>
          <w:sz w:val="32"/>
          <w:szCs w:val="32"/>
          <w:rtl/>
          <w:lang w:bidi="ar-YE"/>
        </w:rPr>
        <w:tab/>
      </w:r>
      <w:r>
        <w:rPr>
          <w:rFonts w:ascii="Lotus Linotype" w:hAnsi="Lotus Linotype" w:cs="Lotus Linotype" w:hint="cs"/>
          <w:sz w:val="32"/>
          <w:szCs w:val="32"/>
          <w:rtl/>
          <w:lang w:bidi="ar-YE"/>
        </w:rPr>
        <w:t>وفي الخاتمة أهم النتائج والتوصيات.</w:t>
      </w:r>
      <w:bookmarkStart w:id="3" w:name="_Toc126077385"/>
    </w:p>
    <w:p w:rsidR="00C938D6" w:rsidRPr="00B66FA8" w:rsidRDefault="00C938D6" w:rsidP="00446D01">
      <w:pPr>
        <w:pStyle w:val="1"/>
        <w:jc w:val="center"/>
        <w:rPr>
          <w:rFonts w:ascii="Elephant" w:hAnsi="Elephant" w:cstheme="minorHAnsi"/>
          <w:color w:val="auto"/>
          <w:rtl/>
        </w:rPr>
      </w:pPr>
      <w:bookmarkStart w:id="4" w:name="_Toc147833090"/>
      <w:r w:rsidRPr="00B66FA8">
        <w:rPr>
          <w:rFonts w:ascii="Elephant" w:hAnsi="Elephant" w:cstheme="minorHAnsi"/>
          <w:color w:val="auto"/>
        </w:rPr>
        <w:lastRenderedPageBreak/>
        <w:t>Abstract</w:t>
      </w:r>
      <w:bookmarkEnd w:id="4"/>
    </w:p>
    <w:p w:rsidR="00C938D6" w:rsidRPr="00B66FA8" w:rsidRDefault="00C938D6" w:rsidP="00C938D6">
      <w:pPr>
        <w:spacing w:line="240" w:lineRule="auto"/>
        <w:jc w:val="both"/>
        <w:rPr>
          <w:rFonts w:cstheme="minorHAnsi"/>
          <w:sz w:val="32"/>
          <w:szCs w:val="32"/>
        </w:rPr>
      </w:pPr>
      <w:r w:rsidRPr="00B66FA8">
        <w:rPr>
          <w:rFonts w:cstheme="minorHAnsi"/>
          <w:sz w:val="32"/>
          <w:szCs w:val="32"/>
        </w:rPr>
        <w:t xml:space="preserve">The current research examines how the four schools of jurisprudence cope with their chosen </w:t>
      </w:r>
      <w:bookmarkStart w:id="5" w:name="_Hlk131380777"/>
      <w:r w:rsidRPr="00B66FA8">
        <w:rPr>
          <w:rFonts w:cstheme="minorHAnsi"/>
          <w:sz w:val="32"/>
          <w:szCs w:val="32"/>
        </w:rPr>
        <w:t>perspectives</w:t>
      </w:r>
      <w:bookmarkEnd w:id="5"/>
      <w:r w:rsidRPr="00B66FA8">
        <w:rPr>
          <w:rFonts w:cstheme="minorHAnsi"/>
          <w:sz w:val="32"/>
          <w:szCs w:val="32"/>
        </w:rPr>
        <w:t xml:space="preserve">. It has been conducted basing it on scholarly sources that explain its meaning as well as relevant laws and other circumstances that call for it. In addition to the understanding of applied reality that the ancient scholars employed in their fatwas, which turned to the favored perspectives of the schools that he issued fatwas on contemporary concerns. </w:t>
      </w:r>
    </w:p>
    <w:p w:rsidR="00C938D6" w:rsidRPr="00B66FA8" w:rsidRDefault="00C938D6" w:rsidP="00C938D6">
      <w:pPr>
        <w:spacing w:line="240" w:lineRule="auto"/>
        <w:jc w:val="both"/>
        <w:rPr>
          <w:rFonts w:cstheme="minorHAnsi"/>
          <w:sz w:val="32"/>
          <w:szCs w:val="32"/>
        </w:rPr>
      </w:pPr>
      <w:r w:rsidRPr="00B66FA8">
        <w:rPr>
          <w:rFonts w:cstheme="minorHAnsi"/>
          <w:sz w:val="32"/>
          <w:szCs w:val="32"/>
        </w:rPr>
        <w:t>The research is divided into two chapters, a preamble, an introduction, and a conclusion. The researcher discussed the need for a textual analysis from a broad perspective in the introduction, pointing out the importance of the scholars' opinions and the potential for using them to address current problems</w:t>
      </w:r>
      <w:r w:rsidRPr="00B66FA8">
        <w:rPr>
          <w:rFonts w:cstheme="minorHAnsi"/>
          <w:sz w:val="32"/>
          <w:szCs w:val="32"/>
          <w:rtl/>
        </w:rPr>
        <w:t>.</w:t>
      </w:r>
    </w:p>
    <w:p w:rsidR="00C938D6" w:rsidRPr="00B66FA8" w:rsidRDefault="00C938D6" w:rsidP="00C938D6">
      <w:pPr>
        <w:spacing w:line="240" w:lineRule="auto"/>
        <w:jc w:val="both"/>
        <w:rPr>
          <w:rFonts w:cstheme="minorHAnsi"/>
          <w:sz w:val="32"/>
          <w:szCs w:val="32"/>
        </w:rPr>
      </w:pPr>
      <w:r w:rsidRPr="00B66FA8">
        <w:rPr>
          <w:rFonts w:cstheme="minorHAnsi"/>
          <w:sz w:val="32"/>
          <w:szCs w:val="32"/>
        </w:rPr>
        <w:t>The research problem, its significance, the rationale behind the choice, as well as its objectives, limitations, methods, hypothesis, and key terms, were all described in the preamble. At the end, the researcher discussed the previous studies</w:t>
      </w:r>
      <w:r w:rsidRPr="00B66FA8">
        <w:rPr>
          <w:rFonts w:cstheme="minorHAnsi"/>
          <w:sz w:val="32"/>
          <w:szCs w:val="32"/>
          <w:rtl/>
        </w:rPr>
        <w:t>.</w:t>
      </w:r>
    </w:p>
    <w:p w:rsidR="00C938D6" w:rsidRPr="00B66FA8" w:rsidRDefault="00C938D6" w:rsidP="00C938D6">
      <w:pPr>
        <w:tabs>
          <w:tab w:val="left" w:pos="1433"/>
        </w:tabs>
        <w:spacing w:line="240" w:lineRule="auto"/>
        <w:jc w:val="both"/>
        <w:rPr>
          <w:rFonts w:cstheme="minorHAnsi"/>
          <w:sz w:val="32"/>
          <w:szCs w:val="32"/>
        </w:rPr>
      </w:pPr>
      <w:r w:rsidRPr="00B66FA8">
        <w:rPr>
          <w:rFonts w:cstheme="minorHAnsi"/>
          <w:sz w:val="32"/>
          <w:szCs w:val="32"/>
        </w:rPr>
        <w:t>The researcher discussed the theoretical analysis of the chosen perspectives in the four schools of jurisprudence in the first chapter, starting by defining the favored and weak perspectives, their connection, and ways to identify them. Next, the researcher discussed the examples, decisions, and references that demand handling the chosen perspectives</w:t>
      </w:r>
      <w:r w:rsidRPr="00B66FA8">
        <w:rPr>
          <w:rFonts w:cstheme="minorHAnsi"/>
          <w:sz w:val="32"/>
          <w:szCs w:val="32"/>
          <w:rtl/>
        </w:rPr>
        <w:t>.</w:t>
      </w:r>
    </w:p>
    <w:p w:rsidR="00C938D6" w:rsidRPr="00B66FA8" w:rsidRDefault="00C938D6" w:rsidP="00C938D6">
      <w:pPr>
        <w:tabs>
          <w:tab w:val="left" w:pos="1433"/>
        </w:tabs>
        <w:spacing w:line="240" w:lineRule="auto"/>
        <w:jc w:val="both"/>
        <w:rPr>
          <w:rFonts w:cstheme="minorHAnsi"/>
          <w:sz w:val="32"/>
          <w:szCs w:val="32"/>
        </w:rPr>
      </w:pPr>
      <w:r w:rsidRPr="00B66FA8">
        <w:rPr>
          <w:rFonts w:cstheme="minorHAnsi"/>
          <w:sz w:val="32"/>
          <w:szCs w:val="32"/>
        </w:rPr>
        <w:t>The second chapter examines the models of some fatwas issued by the representatives of the four schools of jurisprudence and some of the fatwas he makes on current situations</w:t>
      </w:r>
      <w:r w:rsidRPr="00B66FA8">
        <w:rPr>
          <w:rFonts w:cstheme="minorHAnsi"/>
          <w:sz w:val="32"/>
          <w:szCs w:val="32"/>
          <w:rtl/>
        </w:rPr>
        <w:t>.</w:t>
      </w:r>
    </w:p>
    <w:p w:rsidR="00C938D6" w:rsidRPr="00B66FA8" w:rsidRDefault="00C938D6" w:rsidP="00C938D6">
      <w:pPr>
        <w:tabs>
          <w:tab w:val="left" w:pos="1433"/>
        </w:tabs>
        <w:spacing w:line="240" w:lineRule="auto"/>
        <w:jc w:val="both"/>
        <w:rPr>
          <w:rFonts w:cstheme="minorHAnsi"/>
          <w:sz w:val="32"/>
          <w:szCs w:val="32"/>
          <w:rtl/>
        </w:rPr>
      </w:pPr>
      <w:r w:rsidRPr="00B66FA8">
        <w:rPr>
          <w:rFonts w:cstheme="minorHAnsi"/>
          <w:sz w:val="32"/>
          <w:szCs w:val="32"/>
        </w:rPr>
        <w:t xml:space="preserve">The researcher concluded his study by that the most significant results and recommendations. </w:t>
      </w:r>
    </w:p>
    <w:bookmarkEnd w:id="3"/>
    <w:p w:rsidR="00446D01" w:rsidRPr="00446D01" w:rsidRDefault="00446D01" w:rsidP="00CA449B">
      <w:pPr>
        <w:tabs>
          <w:tab w:val="left" w:pos="1433"/>
        </w:tabs>
        <w:rPr>
          <w:rtl/>
        </w:rPr>
      </w:pPr>
    </w:p>
    <w:sectPr w:rsidR="00446D01" w:rsidRPr="00446D01" w:rsidSect="00A7231F">
      <w:footnotePr>
        <w:numRestart w:val="eachPage"/>
      </w:footnotePr>
      <w:pgSz w:w="12240" w:h="15840"/>
      <w:pgMar w:top="1440" w:right="1800" w:bottom="1440" w:left="1800" w:header="720" w:footer="720" w:gutter="0"/>
      <w:pgNumType w:fmt="arabicAbjad"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78" w:rsidRDefault="00275278" w:rsidP="008B4660">
      <w:pPr>
        <w:spacing w:after="0" w:line="240" w:lineRule="auto"/>
      </w:pPr>
      <w:r>
        <w:separator/>
      </w:r>
    </w:p>
  </w:endnote>
  <w:endnote w:type="continuationSeparator" w:id="0">
    <w:p w:rsidR="00275278" w:rsidRDefault="00275278" w:rsidP="008B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du Typesetting">
    <w:panose1 w:val="03020402040406030203"/>
    <w:charset w:val="00"/>
    <w:family w:val="script"/>
    <w:pitch w:val="variable"/>
    <w:sig w:usb0="00002003" w:usb1="80000000" w:usb2="00000008" w:usb3="00000000" w:csb0="00000041" w:csb1="00000000"/>
  </w:font>
  <w:font w:name="Al-Kharashi 58 Naskh">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Elephant">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78" w:rsidRDefault="00275278" w:rsidP="008B4660">
      <w:pPr>
        <w:bidi/>
        <w:spacing w:after="0" w:line="240" w:lineRule="auto"/>
      </w:pPr>
      <w:r>
        <w:separator/>
      </w:r>
    </w:p>
  </w:footnote>
  <w:footnote w:type="continuationSeparator" w:id="0">
    <w:p w:rsidR="00275278" w:rsidRDefault="00275278" w:rsidP="008B4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4DC"/>
    <w:multiLevelType w:val="hybridMultilevel"/>
    <w:tmpl w:val="BE1810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B06E6C"/>
    <w:multiLevelType w:val="hybridMultilevel"/>
    <w:tmpl w:val="4F0CF74E"/>
    <w:lvl w:ilvl="0" w:tplc="52D662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76966A9"/>
    <w:multiLevelType w:val="hybridMultilevel"/>
    <w:tmpl w:val="8580E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2C0C47"/>
    <w:multiLevelType w:val="hybridMultilevel"/>
    <w:tmpl w:val="7F8A5156"/>
    <w:lvl w:ilvl="0" w:tplc="0E58AE5C">
      <w:start w:val="2"/>
      <w:numFmt w:val="bullet"/>
      <w:lvlText w:val="-"/>
      <w:lvlJc w:val="left"/>
      <w:pPr>
        <w:ind w:left="1080" w:hanging="360"/>
      </w:pPr>
      <w:rPr>
        <w:rFonts w:ascii="Lotus Linotype" w:eastAsiaTheme="minorHAnsi" w:hAnsi="Lotus Linotype" w:cs="Lotus Linotyp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A0065FA"/>
    <w:multiLevelType w:val="hybridMultilevel"/>
    <w:tmpl w:val="D3AE3208"/>
    <w:lvl w:ilvl="0" w:tplc="0E58AE5C">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96430"/>
    <w:multiLevelType w:val="hybridMultilevel"/>
    <w:tmpl w:val="AA087B92"/>
    <w:lvl w:ilvl="0" w:tplc="0E58AE5C">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A335FF"/>
    <w:multiLevelType w:val="hybridMultilevel"/>
    <w:tmpl w:val="497ED52A"/>
    <w:lvl w:ilvl="0" w:tplc="381A87B4">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23C1E"/>
    <w:multiLevelType w:val="hybridMultilevel"/>
    <w:tmpl w:val="17C8D694"/>
    <w:lvl w:ilvl="0" w:tplc="A48ACC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CA762C0"/>
    <w:multiLevelType w:val="hybridMultilevel"/>
    <w:tmpl w:val="61F20816"/>
    <w:lvl w:ilvl="0" w:tplc="B5B8CDB2">
      <w:start w:val="1"/>
      <w:numFmt w:val="decimal"/>
      <w:lvlText w:val="%1."/>
      <w:lvlJc w:val="left"/>
      <w:pPr>
        <w:ind w:left="1440" w:hanging="360"/>
      </w:pPr>
      <w:rPr>
        <w:rFonts w:ascii="Lotus Linotype" w:eastAsiaTheme="minorHAnsi" w:hAnsi="Lotus Linotype" w:cs="Lotus Linotyp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D533D92"/>
    <w:multiLevelType w:val="hybridMultilevel"/>
    <w:tmpl w:val="911C8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DD80CC6"/>
    <w:multiLevelType w:val="hybridMultilevel"/>
    <w:tmpl w:val="9190AB26"/>
    <w:lvl w:ilvl="0" w:tplc="0E58AE5C">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40B83"/>
    <w:multiLevelType w:val="hybridMultilevel"/>
    <w:tmpl w:val="C6CE5A90"/>
    <w:lvl w:ilvl="0" w:tplc="995CCA14">
      <w:start w:val="1"/>
      <w:numFmt w:val="decimal"/>
      <w:lvlText w:val="%1."/>
      <w:lvlJc w:val="left"/>
      <w:pPr>
        <w:ind w:left="1080" w:hanging="360"/>
      </w:pPr>
      <w:rPr>
        <w:rFonts w:hint="default"/>
        <w:color w:va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F55B92"/>
    <w:multiLevelType w:val="hybridMultilevel"/>
    <w:tmpl w:val="94DAD8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793CA2"/>
    <w:multiLevelType w:val="hybridMultilevel"/>
    <w:tmpl w:val="A4A4CB5E"/>
    <w:lvl w:ilvl="0" w:tplc="0E58AE5C">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227AA"/>
    <w:multiLevelType w:val="hybridMultilevel"/>
    <w:tmpl w:val="357E7380"/>
    <w:lvl w:ilvl="0" w:tplc="CFDA925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5">
    <w:nsid w:val="2A1A4F53"/>
    <w:multiLevelType w:val="hybridMultilevel"/>
    <w:tmpl w:val="F5B00780"/>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nsid w:val="339C1631"/>
    <w:multiLevelType w:val="hybridMultilevel"/>
    <w:tmpl w:val="988A60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360C30B4"/>
    <w:multiLevelType w:val="hybridMultilevel"/>
    <w:tmpl w:val="F83000A6"/>
    <w:lvl w:ilvl="0" w:tplc="3218543C">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45884"/>
    <w:multiLevelType w:val="hybridMultilevel"/>
    <w:tmpl w:val="19A89940"/>
    <w:lvl w:ilvl="0" w:tplc="0E58AE5C">
      <w:start w:val="2"/>
      <w:numFmt w:val="bullet"/>
      <w:lvlText w:val="-"/>
      <w:lvlJc w:val="left"/>
      <w:pPr>
        <w:ind w:left="720" w:hanging="360"/>
      </w:pPr>
      <w:rPr>
        <w:rFonts w:ascii="Lotus Linotype" w:eastAsiaTheme="minorHAnsi" w:hAnsi="Lotus Linotype" w:cs="Lotus Linotype" w:hint="default"/>
      </w:rPr>
    </w:lvl>
    <w:lvl w:ilvl="1" w:tplc="0E58AE5C">
      <w:start w:val="2"/>
      <w:numFmt w:val="bullet"/>
      <w:lvlText w:val="-"/>
      <w:lvlJc w:val="left"/>
      <w:pPr>
        <w:ind w:left="1440" w:hanging="360"/>
      </w:pPr>
      <w:rPr>
        <w:rFonts w:ascii="Lotus Linotype" w:eastAsiaTheme="minorHAnsi" w:hAnsi="Lotus Linotype" w:cs="Lotus Linotyp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7272A"/>
    <w:multiLevelType w:val="hybridMultilevel"/>
    <w:tmpl w:val="11DA4570"/>
    <w:lvl w:ilvl="0" w:tplc="0409000B">
      <w:start w:val="1"/>
      <w:numFmt w:val="bullet"/>
      <w:lvlText w:val=""/>
      <w:lvlJc w:val="left"/>
      <w:pPr>
        <w:ind w:left="720" w:hanging="360"/>
      </w:pPr>
      <w:rPr>
        <w:rFonts w:ascii="Wingdings" w:hAnsi="Wingdings" w:hint="default"/>
      </w:rPr>
    </w:lvl>
    <w:lvl w:ilvl="1" w:tplc="27DED566">
      <w:start w:val="1"/>
      <w:numFmt w:val="bullet"/>
      <w:lvlText w:val=""/>
      <w:lvlJc w:val="left"/>
      <w:pPr>
        <w:ind w:left="927" w:hanging="360"/>
      </w:pPr>
      <w:rPr>
        <w:rFonts w:ascii="Wingdings" w:hAnsi="Wingdings" w:hint="default"/>
        <w:lang w:bidi="ar-Y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A0414C"/>
    <w:multiLevelType w:val="hybridMultilevel"/>
    <w:tmpl w:val="5DE6CB2E"/>
    <w:lvl w:ilvl="0" w:tplc="D51AC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D743E4"/>
    <w:multiLevelType w:val="hybridMultilevel"/>
    <w:tmpl w:val="55700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62423B1"/>
    <w:multiLevelType w:val="hybridMultilevel"/>
    <w:tmpl w:val="C7C0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8330425"/>
    <w:multiLevelType w:val="hybridMultilevel"/>
    <w:tmpl w:val="2A1CCC2E"/>
    <w:lvl w:ilvl="0" w:tplc="853E0146">
      <w:start w:val="1"/>
      <w:numFmt w:val="decimal"/>
      <w:lvlText w:val="%1."/>
      <w:lvlJc w:val="left"/>
      <w:pPr>
        <w:ind w:left="1230" w:hanging="360"/>
      </w:pPr>
    </w:lvl>
    <w:lvl w:ilvl="1" w:tplc="04090019">
      <w:start w:val="1"/>
      <w:numFmt w:val="lowerLetter"/>
      <w:lvlText w:val="%2."/>
      <w:lvlJc w:val="left"/>
      <w:pPr>
        <w:ind w:left="1950" w:hanging="360"/>
      </w:pPr>
    </w:lvl>
    <w:lvl w:ilvl="2" w:tplc="0409001B">
      <w:start w:val="1"/>
      <w:numFmt w:val="lowerRoman"/>
      <w:lvlText w:val="%3."/>
      <w:lvlJc w:val="right"/>
      <w:pPr>
        <w:ind w:left="2670" w:hanging="180"/>
      </w:pPr>
    </w:lvl>
    <w:lvl w:ilvl="3" w:tplc="0409000F">
      <w:start w:val="1"/>
      <w:numFmt w:val="decimal"/>
      <w:lvlText w:val="%4."/>
      <w:lvlJc w:val="left"/>
      <w:pPr>
        <w:ind w:left="3390" w:hanging="360"/>
      </w:pPr>
    </w:lvl>
    <w:lvl w:ilvl="4" w:tplc="04090019">
      <w:start w:val="1"/>
      <w:numFmt w:val="lowerLetter"/>
      <w:lvlText w:val="%5."/>
      <w:lvlJc w:val="left"/>
      <w:pPr>
        <w:ind w:left="4110" w:hanging="360"/>
      </w:pPr>
    </w:lvl>
    <w:lvl w:ilvl="5" w:tplc="0409001B">
      <w:start w:val="1"/>
      <w:numFmt w:val="lowerRoman"/>
      <w:lvlText w:val="%6."/>
      <w:lvlJc w:val="right"/>
      <w:pPr>
        <w:ind w:left="4830" w:hanging="180"/>
      </w:pPr>
    </w:lvl>
    <w:lvl w:ilvl="6" w:tplc="0409000F">
      <w:start w:val="1"/>
      <w:numFmt w:val="decimal"/>
      <w:lvlText w:val="%7."/>
      <w:lvlJc w:val="left"/>
      <w:pPr>
        <w:ind w:left="5550" w:hanging="360"/>
      </w:pPr>
    </w:lvl>
    <w:lvl w:ilvl="7" w:tplc="04090019">
      <w:start w:val="1"/>
      <w:numFmt w:val="lowerLetter"/>
      <w:lvlText w:val="%8."/>
      <w:lvlJc w:val="left"/>
      <w:pPr>
        <w:ind w:left="6270" w:hanging="360"/>
      </w:pPr>
    </w:lvl>
    <w:lvl w:ilvl="8" w:tplc="0409001B">
      <w:start w:val="1"/>
      <w:numFmt w:val="lowerRoman"/>
      <w:lvlText w:val="%9."/>
      <w:lvlJc w:val="right"/>
      <w:pPr>
        <w:ind w:left="6990" w:hanging="180"/>
      </w:pPr>
    </w:lvl>
  </w:abstractNum>
  <w:abstractNum w:abstractNumId="24">
    <w:nsid w:val="4E5266EE"/>
    <w:multiLevelType w:val="hybridMultilevel"/>
    <w:tmpl w:val="61FA4726"/>
    <w:lvl w:ilvl="0" w:tplc="1F182BAA">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5">
    <w:nsid w:val="5ABE0533"/>
    <w:multiLevelType w:val="hybridMultilevel"/>
    <w:tmpl w:val="3618959A"/>
    <w:lvl w:ilvl="0" w:tplc="D352A90A">
      <w:start w:val="1"/>
      <w:numFmt w:val="decimal"/>
      <w:lvlText w:val="%1."/>
      <w:lvlJc w:val="left"/>
      <w:pPr>
        <w:ind w:left="720" w:hanging="360"/>
      </w:pPr>
      <w:rPr>
        <w:rFonts w:ascii="Lotus Linotype" w:eastAsiaTheme="minorHAnsi" w:hAnsi="Lotus Linotype" w:cs="Lotus Linotype"/>
        <w:lang w:bidi="ar-Y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C71BD4"/>
    <w:multiLevelType w:val="hybridMultilevel"/>
    <w:tmpl w:val="A48C122E"/>
    <w:lvl w:ilvl="0" w:tplc="0409000B">
      <w:start w:val="1"/>
      <w:numFmt w:val="bullet"/>
      <w:lvlText w:val=""/>
      <w:lvlJc w:val="left"/>
      <w:pPr>
        <w:ind w:left="1847" w:hanging="360"/>
      </w:pPr>
      <w:rPr>
        <w:rFonts w:ascii="Wingdings" w:hAnsi="Wingdings"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27">
    <w:nsid w:val="5DE740B3"/>
    <w:multiLevelType w:val="multilevel"/>
    <w:tmpl w:val="BE58CD84"/>
    <w:lvl w:ilvl="0">
      <w:start w:val="1"/>
      <w:numFmt w:val="bullet"/>
      <w:lvlText w:val=""/>
      <w:lvlJc w:val="left"/>
      <w:pPr>
        <w:ind w:left="571" w:hanging="360"/>
      </w:pPr>
      <w:rPr>
        <w:rFonts w:ascii="Wingdings" w:hAnsi="Wingdings" w:hint="default"/>
      </w:rPr>
    </w:lvl>
    <w:lvl w:ilvl="1">
      <w:start w:val="1"/>
      <w:numFmt w:val="bullet"/>
      <w:lvlText w:val="o"/>
      <w:lvlJc w:val="left"/>
      <w:pPr>
        <w:ind w:left="1291" w:hanging="360"/>
      </w:pPr>
      <w:rPr>
        <w:rFonts w:ascii="Courier New" w:hAnsi="Courier New" w:cs="Courier New" w:hint="default"/>
      </w:rPr>
    </w:lvl>
    <w:lvl w:ilvl="2">
      <w:start w:val="1"/>
      <w:numFmt w:val="bullet"/>
      <w:lvlText w:val=""/>
      <w:lvlJc w:val="left"/>
      <w:pPr>
        <w:ind w:left="2011" w:hanging="360"/>
      </w:pPr>
      <w:rPr>
        <w:rFonts w:ascii="Wingdings" w:hAnsi="Wingdings" w:hint="default"/>
      </w:rPr>
    </w:lvl>
    <w:lvl w:ilvl="3">
      <w:start w:val="1"/>
      <w:numFmt w:val="bullet"/>
      <w:lvlText w:val=""/>
      <w:lvlJc w:val="left"/>
      <w:pPr>
        <w:ind w:left="2731" w:hanging="360"/>
      </w:pPr>
      <w:rPr>
        <w:rFonts w:ascii="Symbol" w:hAnsi="Symbol" w:hint="default"/>
      </w:rPr>
    </w:lvl>
    <w:lvl w:ilvl="4">
      <w:start w:val="1"/>
      <w:numFmt w:val="bullet"/>
      <w:lvlText w:val="o"/>
      <w:lvlJc w:val="left"/>
      <w:pPr>
        <w:ind w:left="3451" w:hanging="360"/>
      </w:pPr>
      <w:rPr>
        <w:rFonts w:ascii="Courier New" w:hAnsi="Courier New" w:cs="Courier New" w:hint="default"/>
      </w:rPr>
    </w:lvl>
    <w:lvl w:ilvl="5">
      <w:start w:val="1"/>
      <w:numFmt w:val="bullet"/>
      <w:lvlText w:val=""/>
      <w:lvlJc w:val="left"/>
      <w:pPr>
        <w:ind w:left="4171" w:hanging="360"/>
      </w:pPr>
      <w:rPr>
        <w:rFonts w:ascii="Wingdings" w:hAnsi="Wingdings" w:hint="default"/>
      </w:rPr>
    </w:lvl>
    <w:lvl w:ilvl="6">
      <w:start w:val="1"/>
      <w:numFmt w:val="bullet"/>
      <w:lvlText w:val=""/>
      <w:lvlJc w:val="left"/>
      <w:pPr>
        <w:ind w:left="4891" w:hanging="360"/>
      </w:pPr>
      <w:rPr>
        <w:rFonts w:ascii="Symbol" w:hAnsi="Symbol" w:hint="default"/>
      </w:rPr>
    </w:lvl>
    <w:lvl w:ilvl="7">
      <w:start w:val="1"/>
      <w:numFmt w:val="bullet"/>
      <w:lvlText w:val="o"/>
      <w:lvlJc w:val="left"/>
      <w:pPr>
        <w:ind w:left="5611" w:hanging="360"/>
      </w:pPr>
      <w:rPr>
        <w:rFonts w:ascii="Courier New" w:hAnsi="Courier New" w:cs="Courier New" w:hint="default"/>
      </w:rPr>
    </w:lvl>
    <w:lvl w:ilvl="8">
      <w:start w:val="1"/>
      <w:numFmt w:val="bullet"/>
      <w:lvlText w:val=""/>
      <w:lvlJc w:val="left"/>
      <w:pPr>
        <w:ind w:left="6331" w:hanging="360"/>
      </w:pPr>
      <w:rPr>
        <w:rFonts w:ascii="Wingdings" w:hAnsi="Wingdings" w:hint="default"/>
      </w:rPr>
    </w:lvl>
  </w:abstractNum>
  <w:abstractNum w:abstractNumId="28">
    <w:nsid w:val="5DEB4C42"/>
    <w:multiLevelType w:val="hybridMultilevel"/>
    <w:tmpl w:val="F83000A6"/>
    <w:lvl w:ilvl="0" w:tplc="3218543C">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3B0F07"/>
    <w:multiLevelType w:val="hybridMultilevel"/>
    <w:tmpl w:val="7FF66E6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069"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577A67"/>
    <w:multiLevelType w:val="hybridMultilevel"/>
    <w:tmpl w:val="1DA465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352"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87D2D"/>
    <w:multiLevelType w:val="hybridMultilevel"/>
    <w:tmpl w:val="01BE331C"/>
    <w:lvl w:ilvl="0" w:tplc="8AC404D0">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DE528E"/>
    <w:multiLevelType w:val="hybridMultilevel"/>
    <w:tmpl w:val="8F38C49E"/>
    <w:lvl w:ilvl="0" w:tplc="0E58AE5C">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CA3F86"/>
    <w:multiLevelType w:val="hybridMultilevel"/>
    <w:tmpl w:val="7CFA0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C33244D"/>
    <w:multiLevelType w:val="hybridMultilevel"/>
    <w:tmpl w:val="B4B058C2"/>
    <w:lvl w:ilvl="0" w:tplc="BD8AE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5530E4"/>
    <w:multiLevelType w:val="hybridMultilevel"/>
    <w:tmpl w:val="D27466FC"/>
    <w:lvl w:ilvl="0" w:tplc="BD8AE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BA3C9E"/>
    <w:multiLevelType w:val="hybridMultilevel"/>
    <w:tmpl w:val="6CCE7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CE2835"/>
    <w:multiLevelType w:val="hybridMultilevel"/>
    <w:tmpl w:val="E74AC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13E3A97"/>
    <w:multiLevelType w:val="hybridMultilevel"/>
    <w:tmpl w:val="588C6612"/>
    <w:lvl w:ilvl="0" w:tplc="5E380970">
      <w:start w:val="3"/>
      <w:numFmt w:val="bullet"/>
      <w:lvlText w:val="-"/>
      <w:lvlJc w:val="left"/>
      <w:pPr>
        <w:ind w:left="1080" w:hanging="360"/>
      </w:pPr>
      <w:rPr>
        <w:rFonts w:ascii="Lotus Linotype" w:eastAsiaTheme="minorHAnsi" w:hAnsi="Lotus Linotype" w:cs="Lotus Linotype"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9">
    <w:nsid w:val="7167471D"/>
    <w:multiLevelType w:val="hybridMultilevel"/>
    <w:tmpl w:val="E376A69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2203"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1F52FA"/>
    <w:multiLevelType w:val="hybridMultilevel"/>
    <w:tmpl w:val="F83000A6"/>
    <w:lvl w:ilvl="0" w:tplc="3218543C">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F2A8F"/>
    <w:multiLevelType w:val="hybridMultilevel"/>
    <w:tmpl w:val="E74AC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AD75674"/>
    <w:multiLevelType w:val="hybridMultilevel"/>
    <w:tmpl w:val="05C82A66"/>
    <w:lvl w:ilvl="0" w:tplc="76668E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E0E2C34"/>
    <w:multiLevelType w:val="hybridMultilevel"/>
    <w:tmpl w:val="139479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21"/>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4"/>
  </w:num>
  <w:num w:numId="19">
    <w:abstractNumId w:val="31"/>
  </w:num>
  <w:num w:numId="20">
    <w:abstractNumId w:val="19"/>
  </w:num>
  <w:num w:numId="21">
    <w:abstractNumId w:val="29"/>
  </w:num>
  <w:num w:numId="22">
    <w:abstractNumId w:val="39"/>
  </w:num>
  <w:num w:numId="23">
    <w:abstractNumId w:val="30"/>
  </w:num>
  <w:num w:numId="24">
    <w:abstractNumId w:val="13"/>
  </w:num>
  <w:num w:numId="25">
    <w:abstractNumId w:val="4"/>
  </w:num>
  <w:num w:numId="26">
    <w:abstractNumId w:val="32"/>
  </w:num>
  <w:num w:numId="27">
    <w:abstractNumId w:val="10"/>
  </w:num>
  <w:num w:numId="28">
    <w:abstractNumId w:val="18"/>
  </w:num>
  <w:num w:numId="29">
    <w:abstractNumId w:val="1"/>
  </w:num>
  <w:num w:numId="30">
    <w:abstractNumId w:val="5"/>
  </w:num>
  <w:num w:numId="31">
    <w:abstractNumId w:val="37"/>
  </w:num>
  <w:num w:numId="32">
    <w:abstractNumId w:val="27"/>
  </w:num>
  <w:num w:numId="33">
    <w:abstractNumId w:val="40"/>
  </w:num>
  <w:num w:numId="34">
    <w:abstractNumId w:val="36"/>
  </w:num>
  <w:num w:numId="35">
    <w:abstractNumId w:val="28"/>
  </w:num>
  <w:num w:numId="36">
    <w:abstractNumId w:val="26"/>
  </w:num>
  <w:num w:numId="37">
    <w:abstractNumId w:val="17"/>
  </w:num>
  <w:num w:numId="38">
    <w:abstractNumId w:val="9"/>
  </w:num>
  <w:num w:numId="39">
    <w:abstractNumId w:val="12"/>
  </w:num>
  <w:num w:numId="40">
    <w:abstractNumId w:val="0"/>
  </w:num>
  <w:num w:numId="41">
    <w:abstractNumId w:val="20"/>
  </w:num>
  <w:num w:numId="42">
    <w:abstractNumId w:val="34"/>
  </w:num>
  <w:num w:numId="43">
    <w:abstractNumId w:val="15"/>
  </w:num>
  <w:num w:numId="44">
    <w:abstractNumId w:val="35"/>
  </w:num>
  <w:num w:numId="45">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60"/>
    <w:rsid w:val="00000D05"/>
    <w:rsid w:val="00004305"/>
    <w:rsid w:val="00006C8C"/>
    <w:rsid w:val="0001072E"/>
    <w:rsid w:val="0001600F"/>
    <w:rsid w:val="00023987"/>
    <w:rsid w:val="00024BF1"/>
    <w:rsid w:val="0003168B"/>
    <w:rsid w:val="000316FF"/>
    <w:rsid w:val="000332BC"/>
    <w:rsid w:val="00036A06"/>
    <w:rsid w:val="00040AE4"/>
    <w:rsid w:val="00054F4E"/>
    <w:rsid w:val="000556CF"/>
    <w:rsid w:val="00055E6F"/>
    <w:rsid w:val="000568DE"/>
    <w:rsid w:val="00057021"/>
    <w:rsid w:val="000641FB"/>
    <w:rsid w:val="00070AC2"/>
    <w:rsid w:val="000772EE"/>
    <w:rsid w:val="0007757C"/>
    <w:rsid w:val="000812B8"/>
    <w:rsid w:val="00086886"/>
    <w:rsid w:val="000868E1"/>
    <w:rsid w:val="000A5115"/>
    <w:rsid w:val="000B2D25"/>
    <w:rsid w:val="000B581E"/>
    <w:rsid w:val="000C033C"/>
    <w:rsid w:val="000C1929"/>
    <w:rsid w:val="000C4286"/>
    <w:rsid w:val="000C6096"/>
    <w:rsid w:val="000C77BB"/>
    <w:rsid w:val="000D46D2"/>
    <w:rsid w:val="000D512E"/>
    <w:rsid w:val="000E14F0"/>
    <w:rsid w:val="000E250B"/>
    <w:rsid w:val="000E3484"/>
    <w:rsid w:val="000E65CA"/>
    <w:rsid w:val="000E73B4"/>
    <w:rsid w:val="000E77D7"/>
    <w:rsid w:val="000F221A"/>
    <w:rsid w:val="0010273F"/>
    <w:rsid w:val="001029CC"/>
    <w:rsid w:val="0010624D"/>
    <w:rsid w:val="00115221"/>
    <w:rsid w:val="00120784"/>
    <w:rsid w:val="0012291D"/>
    <w:rsid w:val="001258DA"/>
    <w:rsid w:val="00130371"/>
    <w:rsid w:val="00134115"/>
    <w:rsid w:val="00135D12"/>
    <w:rsid w:val="00136548"/>
    <w:rsid w:val="00136718"/>
    <w:rsid w:val="00140181"/>
    <w:rsid w:val="00143C21"/>
    <w:rsid w:val="001462F3"/>
    <w:rsid w:val="00164592"/>
    <w:rsid w:val="0017253C"/>
    <w:rsid w:val="00176E4E"/>
    <w:rsid w:val="00176E93"/>
    <w:rsid w:val="00182C90"/>
    <w:rsid w:val="00187C13"/>
    <w:rsid w:val="00190C0D"/>
    <w:rsid w:val="00190D24"/>
    <w:rsid w:val="0019197F"/>
    <w:rsid w:val="0019773C"/>
    <w:rsid w:val="001A2276"/>
    <w:rsid w:val="001A27A8"/>
    <w:rsid w:val="001A2CC3"/>
    <w:rsid w:val="001A303F"/>
    <w:rsid w:val="001A3427"/>
    <w:rsid w:val="001A453D"/>
    <w:rsid w:val="001B04A0"/>
    <w:rsid w:val="001C2773"/>
    <w:rsid w:val="001C3D12"/>
    <w:rsid w:val="001D3897"/>
    <w:rsid w:val="001D6449"/>
    <w:rsid w:val="001F0BC4"/>
    <w:rsid w:val="001F73F4"/>
    <w:rsid w:val="001F7EA3"/>
    <w:rsid w:val="0020584E"/>
    <w:rsid w:val="00216DBA"/>
    <w:rsid w:val="00221676"/>
    <w:rsid w:val="0022271B"/>
    <w:rsid w:val="00225679"/>
    <w:rsid w:val="0024049A"/>
    <w:rsid w:val="002415E7"/>
    <w:rsid w:val="002418AA"/>
    <w:rsid w:val="00242634"/>
    <w:rsid w:val="002427DF"/>
    <w:rsid w:val="002444F2"/>
    <w:rsid w:val="00257AF7"/>
    <w:rsid w:val="0026491B"/>
    <w:rsid w:val="00265EF3"/>
    <w:rsid w:val="0027034B"/>
    <w:rsid w:val="00271451"/>
    <w:rsid w:val="002720C4"/>
    <w:rsid w:val="002726BD"/>
    <w:rsid w:val="00275278"/>
    <w:rsid w:val="00281C54"/>
    <w:rsid w:val="00281E1D"/>
    <w:rsid w:val="00285EBC"/>
    <w:rsid w:val="00290EE7"/>
    <w:rsid w:val="00296371"/>
    <w:rsid w:val="00296E00"/>
    <w:rsid w:val="00296FC6"/>
    <w:rsid w:val="002A0C2B"/>
    <w:rsid w:val="002A205F"/>
    <w:rsid w:val="002A3D6B"/>
    <w:rsid w:val="002A5816"/>
    <w:rsid w:val="002A6186"/>
    <w:rsid w:val="002A6CF8"/>
    <w:rsid w:val="002A794D"/>
    <w:rsid w:val="002B12E2"/>
    <w:rsid w:val="002C0EB9"/>
    <w:rsid w:val="002C3140"/>
    <w:rsid w:val="002C35E1"/>
    <w:rsid w:val="002C7440"/>
    <w:rsid w:val="002D0D66"/>
    <w:rsid w:val="002D27C5"/>
    <w:rsid w:val="002D408D"/>
    <w:rsid w:val="002D699D"/>
    <w:rsid w:val="002E4AAF"/>
    <w:rsid w:val="002E7026"/>
    <w:rsid w:val="002E77F5"/>
    <w:rsid w:val="0030305E"/>
    <w:rsid w:val="00304056"/>
    <w:rsid w:val="00304387"/>
    <w:rsid w:val="00305298"/>
    <w:rsid w:val="003166A5"/>
    <w:rsid w:val="0031670F"/>
    <w:rsid w:val="00317611"/>
    <w:rsid w:val="003202EE"/>
    <w:rsid w:val="00326EFD"/>
    <w:rsid w:val="00331FDB"/>
    <w:rsid w:val="00332C11"/>
    <w:rsid w:val="00340F27"/>
    <w:rsid w:val="00343387"/>
    <w:rsid w:val="00344164"/>
    <w:rsid w:val="00344551"/>
    <w:rsid w:val="0035402C"/>
    <w:rsid w:val="00360F76"/>
    <w:rsid w:val="00361940"/>
    <w:rsid w:val="003633C0"/>
    <w:rsid w:val="00366138"/>
    <w:rsid w:val="00367D0C"/>
    <w:rsid w:val="0037077F"/>
    <w:rsid w:val="003707ED"/>
    <w:rsid w:val="00380FD0"/>
    <w:rsid w:val="00385CEF"/>
    <w:rsid w:val="00387A34"/>
    <w:rsid w:val="00390EB1"/>
    <w:rsid w:val="00391492"/>
    <w:rsid w:val="00396BE3"/>
    <w:rsid w:val="003A0355"/>
    <w:rsid w:val="003A1361"/>
    <w:rsid w:val="003A36B0"/>
    <w:rsid w:val="003A59C4"/>
    <w:rsid w:val="003C43CD"/>
    <w:rsid w:val="003C67DD"/>
    <w:rsid w:val="003D6162"/>
    <w:rsid w:val="003D78E9"/>
    <w:rsid w:val="003E0BAE"/>
    <w:rsid w:val="003E17B1"/>
    <w:rsid w:val="003E2D12"/>
    <w:rsid w:val="003E3ADE"/>
    <w:rsid w:val="003E3F18"/>
    <w:rsid w:val="003E6770"/>
    <w:rsid w:val="003F1394"/>
    <w:rsid w:val="003F238E"/>
    <w:rsid w:val="003F31C3"/>
    <w:rsid w:val="003F3B9C"/>
    <w:rsid w:val="003F44E3"/>
    <w:rsid w:val="003F493F"/>
    <w:rsid w:val="00401E6D"/>
    <w:rsid w:val="00402BAA"/>
    <w:rsid w:val="00410467"/>
    <w:rsid w:val="00413B37"/>
    <w:rsid w:val="00421662"/>
    <w:rsid w:val="004256BB"/>
    <w:rsid w:val="004257CE"/>
    <w:rsid w:val="004273A7"/>
    <w:rsid w:val="004275EA"/>
    <w:rsid w:val="00446D01"/>
    <w:rsid w:val="00452B14"/>
    <w:rsid w:val="004550E3"/>
    <w:rsid w:val="00456CDD"/>
    <w:rsid w:val="0046283E"/>
    <w:rsid w:val="00462DC3"/>
    <w:rsid w:val="00466EE3"/>
    <w:rsid w:val="00476CA2"/>
    <w:rsid w:val="00477F96"/>
    <w:rsid w:val="0049261B"/>
    <w:rsid w:val="004B2066"/>
    <w:rsid w:val="004B4E4A"/>
    <w:rsid w:val="004C3FDE"/>
    <w:rsid w:val="004C5546"/>
    <w:rsid w:val="004D1D27"/>
    <w:rsid w:val="004E1E37"/>
    <w:rsid w:val="004E7ECB"/>
    <w:rsid w:val="004F2F1C"/>
    <w:rsid w:val="0050219A"/>
    <w:rsid w:val="0050223F"/>
    <w:rsid w:val="00502990"/>
    <w:rsid w:val="00502DEE"/>
    <w:rsid w:val="0052620C"/>
    <w:rsid w:val="0052655E"/>
    <w:rsid w:val="00530BEE"/>
    <w:rsid w:val="005344A4"/>
    <w:rsid w:val="00534EC6"/>
    <w:rsid w:val="00540FBA"/>
    <w:rsid w:val="0054452C"/>
    <w:rsid w:val="00545671"/>
    <w:rsid w:val="00550ED1"/>
    <w:rsid w:val="00554190"/>
    <w:rsid w:val="00556690"/>
    <w:rsid w:val="005572A4"/>
    <w:rsid w:val="00563671"/>
    <w:rsid w:val="00567DA6"/>
    <w:rsid w:val="00567EAB"/>
    <w:rsid w:val="005768E6"/>
    <w:rsid w:val="00576A4C"/>
    <w:rsid w:val="00577103"/>
    <w:rsid w:val="005834F9"/>
    <w:rsid w:val="00587C27"/>
    <w:rsid w:val="00592AC3"/>
    <w:rsid w:val="00596468"/>
    <w:rsid w:val="005A0FA9"/>
    <w:rsid w:val="005A6092"/>
    <w:rsid w:val="005C457C"/>
    <w:rsid w:val="005C5724"/>
    <w:rsid w:val="005C7945"/>
    <w:rsid w:val="005D120A"/>
    <w:rsid w:val="005D2725"/>
    <w:rsid w:val="005D40F2"/>
    <w:rsid w:val="005D59AF"/>
    <w:rsid w:val="005D614F"/>
    <w:rsid w:val="005D7E35"/>
    <w:rsid w:val="005E12C8"/>
    <w:rsid w:val="005E1FC1"/>
    <w:rsid w:val="005E4682"/>
    <w:rsid w:val="005E6FDF"/>
    <w:rsid w:val="005E78D9"/>
    <w:rsid w:val="0060048C"/>
    <w:rsid w:val="00600516"/>
    <w:rsid w:val="00602A8C"/>
    <w:rsid w:val="0060472B"/>
    <w:rsid w:val="00607842"/>
    <w:rsid w:val="00610738"/>
    <w:rsid w:val="00612FD4"/>
    <w:rsid w:val="00613D3A"/>
    <w:rsid w:val="00620E15"/>
    <w:rsid w:val="00621384"/>
    <w:rsid w:val="00630F19"/>
    <w:rsid w:val="0063364E"/>
    <w:rsid w:val="0063634B"/>
    <w:rsid w:val="0063787C"/>
    <w:rsid w:val="00642C1A"/>
    <w:rsid w:val="00645BE4"/>
    <w:rsid w:val="00651A73"/>
    <w:rsid w:val="0065662D"/>
    <w:rsid w:val="00660470"/>
    <w:rsid w:val="0069120F"/>
    <w:rsid w:val="00694B3E"/>
    <w:rsid w:val="006A2632"/>
    <w:rsid w:val="006A633A"/>
    <w:rsid w:val="006A6930"/>
    <w:rsid w:val="006B0B15"/>
    <w:rsid w:val="006B0CE4"/>
    <w:rsid w:val="006B577B"/>
    <w:rsid w:val="006B7B2D"/>
    <w:rsid w:val="006C1291"/>
    <w:rsid w:val="006C2238"/>
    <w:rsid w:val="006C392E"/>
    <w:rsid w:val="006C3B6B"/>
    <w:rsid w:val="006C4136"/>
    <w:rsid w:val="006C52B0"/>
    <w:rsid w:val="006C7B48"/>
    <w:rsid w:val="006E1EA0"/>
    <w:rsid w:val="006E2B7E"/>
    <w:rsid w:val="006F5DBC"/>
    <w:rsid w:val="0070626E"/>
    <w:rsid w:val="00710A87"/>
    <w:rsid w:val="007206C2"/>
    <w:rsid w:val="0072160D"/>
    <w:rsid w:val="007228B9"/>
    <w:rsid w:val="00725F17"/>
    <w:rsid w:val="00731101"/>
    <w:rsid w:val="00737BA9"/>
    <w:rsid w:val="00740A95"/>
    <w:rsid w:val="0074106E"/>
    <w:rsid w:val="00745617"/>
    <w:rsid w:val="00745EB7"/>
    <w:rsid w:val="00746496"/>
    <w:rsid w:val="00747EEC"/>
    <w:rsid w:val="00757822"/>
    <w:rsid w:val="00760A86"/>
    <w:rsid w:val="00761476"/>
    <w:rsid w:val="00771345"/>
    <w:rsid w:val="00797460"/>
    <w:rsid w:val="007A18B2"/>
    <w:rsid w:val="007A61FF"/>
    <w:rsid w:val="007A6A12"/>
    <w:rsid w:val="007A7072"/>
    <w:rsid w:val="007A7A73"/>
    <w:rsid w:val="007B1F07"/>
    <w:rsid w:val="007C0376"/>
    <w:rsid w:val="007C0980"/>
    <w:rsid w:val="007C70A7"/>
    <w:rsid w:val="007D0FD7"/>
    <w:rsid w:val="007D275C"/>
    <w:rsid w:val="007D2EA9"/>
    <w:rsid w:val="007D6A6D"/>
    <w:rsid w:val="007D71A5"/>
    <w:rsid w:val="007E436A"/>
    <w:rsid w:val="007E4DD0"/>
    <w:rsid w:val="0080048D"/>
    <w:rsid w:val="00800BCD"/>
    <w:rsid w:val="0080314C"/>
    <w:rsid w:val="0080735B"/>
    <w:rsid w:val="0081471F"/>
    <w:rsid w:val="008163E8"/>
    <w:rsid w:val="00824CF2"/>
    <w:rsid w:val="0082558B"/>
    <w:rsid w:val="00826909"/>
    <w:rsid w:val="008330CB"/>
    <w:rsid w:val="008346B7"/>
    <w:rsid w:val="00835C6A"/>
    <w:rsid w:val="00842D69"/>
    <w:rsid w:val="00842E21"/>
    <w:rsid w:val="00847F84"/>
    <w:rsid w:val="0085532E"/>
    <w:rsid w:val="00855349"/>
    <w:rsid w:val="008609BC"/>
    <w:rsid w:val="00866A07"/>
    <w:rsid w:val="00880221"/>
    <w:rsid w:val="008A4FA2"/>
    <w:rsid w:val="008B2AF4"/>
    <w:rsid w:val="008B3A63"/>
    <w:rsid w:val="008B4660"/>
    <w:rsid w:val="008C18B4"/>
    <w:rsid w:val="008C393F"/>
    <w:rsid w:val="008C4C26"/>
    <w:rsid w:val="008C6347"/>
    <w:rsid w:val="008C7393"/>
    <w:rsid w:val="008D6490"/>
    <w:rsid w:val="008D7164"/>
    <w:rsid w:val="008E19E5"/>
    <w:rsid w:val="008E47CA"/>
    <w:rsid w:val="008F7E26"/>
    <w:rsid w:val="0090146E"/>
    <w:rsid w:val="00903DCD"/>
    <w:rsid w:val="00914259"/>
    <w:rsid w:val="0092600C"/>
    <w:rsid w:val="00940C56"/>
    <w:rsid w:val="0095340F"/>
    <w:rsid w:val="00953A52"/>
    <w:rsid w:val="00954CDB"/>
    <w:rsid w:val="00955440"/>
    <w:rsid w:val="00955845"/>
    <w:rsid w:val="009568E6"/>
    <w:rsid w:val="009573B7"/>
    <w:rsid w:val="00966225"/>
    <w:rsid w:val="00967A3E"/>
    <w:rsid w:val="00974424"/>
    <w:rsid w:val="009761A5"/>
    <w:rsid w:val="00977334"/>
    <w:rsid w:val="00981FED"/>
    <w:rsid w:val="00984665"/>
    <w:rsid w:val="009863F2"/>
    <w:rsid w:val="00987FE9"/>
    <w:rsid w:val="00995C2F"/>
    <w:rsid w:val="009976EC"/>
    <w:rsid w:val="009A07C7"/>
    <w:rsid w:val="009A3399"/>
    <w:rsid w:val="009A3602"/>
    <w:rsid w:val="009A5D7A"/>
    <w:rsid w:val="009B2892"/>
    <w:rsid w:val="009B6A9B"/>
    <w:rsid w:val="009C71B9"/>
    <w:rsid w:val="009D26EA"/>
    <w:rsid w:val="009E0F04"/>
    <w:rsid w:val="009E1485"/>
    <w:rsid w:val="009E1FA0"/>
    <w:rsid w:val="009E4E1C"/>
    <w:rsid w:val="009E7106"/>
    <w:rsid w:val="009E7FD8"/>
    <w:rsid w:val="009F28BB"/>
    <w:rsid w:val="009F2F19"/>
    <w:rsid w:val="009F5D6A"/>
    <w:rsid w:val="00A0063E"/>
    <w:rsid w:val="00A028C0"/>
    <w:rsid w:val="00A03D17"/>
    <w:rsid w:val="00A05CEE"/>
    <w:rsid w:val="00A0649A"/>
    <w:rsid w:val="00A07092"/>
    <w:rsid w:val="00A1099F"/>
    <w:rsid w:val="00A134CE"/>
    <w:rsid w:val="00A200BE"/>
    <w:rsid w:val="00A206CE"/>
    <w:rsid w:val="00A23907"/>
    <w:rsid w:val="00A26DB3"/>
    <w:rsid w:val="00A334FA"/>
    <w:rsid w:val="00A42D82"/>
    <w:rsid w:val="00A43D94"/>
    <w:rsid w:val="00A46C25"/>
    <w:rsid w:val="00A52E14"/>
    <w:rsid w:val="00A60B49"/>
    <w:rsid w:val="00A7231F"/>
    <w:rsid w:val="00A77AA2"/>
    <w:rsid w:val="00A77F8A"/>
    <w:rsid w:val="00A822BD"/>
    <w:rsid w:val="00A95262"/>
    <w:rsid w:val="00A96AD1"/>
    <w:rsid w:val="00AA526D"/>
    <w:rsid w:val="00AB65C6"/>
    <w:rsid w:val="00AB6A37"/>
    <w:rsid w:val="00AC543A"/>
    <w:rsid w:val="00AD4145"/>
    <w:rsid w:val="00AD51D0"/>
    <w:rsid w:val="00AD589F"/>
    <w:rsid w:val="00AE63C8"/>
    <w:rsid w:val="00AF56B9"/>
    <w:rsid w:val="00AF6FBC"/>
    <w:rsid w:val="00AF77E5"/>
    <w:rsid w:val="00B02FB1"/>
    <w:rsid w:val="00B0423F"/>
    <w:rsid w:val="00B0530D"/>
    <w:rsid w:val="00B0655B"/>
    <w:rsid w:val="00B108EC"/>
    <w:rsid w:val="00B10E31"/>
    <w:rsid w:val="00B1123B"/>
    <w:rsid w:val="00B124BC"/>
    <w:rsid w:val="00B12589"/>
    <w:rsid w:val="00B24D0C"/>
    <w:rsid w:val="00B26807"/>
    <w:rsid w:val="00B27560"/>
    <w:rsid w:val="00B42D99"/>
    <w:rsid w:val="00B53E83"/>
    <w:rsid w:val="00B55601"/>
    <w:rsid w:val="00B56C26"/>
    <w:rsid w:val="00B612D0"/>
    <w:rsid w:val="00B62697"/>
    <w:rsid w:val="00B66FA8"/>
    <w:rsid w:val="00B675C2"/>
    <w:rsid w:val="00B75A73"/>
    <w:rsid w:val="00B861CC"/>
    <w:rsid w:val="00B92F38"/>
    <w:rsid w:val="00B94D03"/>
    <w:rsid w:val="00B97761"/>
    <w:rsid w:val="00BA086E"/>
    <w:rsid w:val="00BA22A7"/>
    <w:rsid w:val="00BA2401"/>
    <w:rsid w:val="00BC253F"/>
    <w:rsid w:val="00BC3626"/>
    <w:rsid w:val="00BC4B0A"/>
    <w:rsid w:val="00BC614A"/>
    <w:rsid w:val="00BD1812"/>
    <w:rsid w:val="00BD638F"/>
    <w:rsid w:val="00BE41A1"/>
    <w:rsid w:val="00BF2EFF"/>
    <w:rsid w:val="00BF779B"/>
    <w:rsid w:val="00C04DFB"/>
    <w:rsid w:val="00C05E14"/>
    <w:rsid w:val="00C154DE"/>
    <w:rsid w:val="00C166CE"/>
    <w:rsid w:val="00C16CEA"/>
    <w:rsid w:val="00C210CC"/>
    <w:rsid w:val="00C234B7"/>
    <w:rsid w:val="00C2362C"/>
    <w:rsid w:val="00C2432F"/>
    <w:rsid w:val="00C318DB"/>
    <w:rsid w:val="00C3325C"/>
    <w:rsid w:val="00C33AC9"/>
    <w:rsid w:val="00C34E1B"/>
    <w:rsid w:val="00C4139F"/>
    <w:rsid w:val="00C47D51"/>
    <w:rsid w:val="00C50755"/>
    <w:rsid w:val="00C50F8A"/>
    <w:rsid w:val="00C53BC2"/>
    <w:rsid w:val="00C53C95"/>
    <w:rsid w:val="00C53E5F"/>
    <w:rsid w:val="00C57907"/>
    <w:rsid w:val="00C608E2"/>
    <w:rsid w:val="00C62D4A"/>
    <w:rsid w:val="00C72FDF"/>
    <w:rsid w:val="00C744DF"/>
    <w:rsid w:val="00C77C76"/>
    <w:rsid w:val="00C801B8"/>
    <w:rsid w:val="00C93404"/>
    <w:rsid w:val="00C938D6"/>
    <w:rsid w:val="00C967BE"/>
    <w:rsid w:val="00C968E5"/>
    <w:rsid w:val="00CA449B"/>
    <w:rsid w:val="00CA4898"/>
    <w:rsid w:val="00CB158B"/>
    <w:rsid w:val="00CB4A4B"/>
    <w:rsid w:val="00CB517F"/>
    <w:rsid w:val="00CB564A"/>
    <w:rsid w:val="00CB5B06"/>
    <w:rsid w:val="00CC118C"/>
    <w:rsid w:val="00CC13AE"/>
    <w:rsid w:val="00CC213A"/>
    <w:rsid w:val="00CD6216"/>
    <w:rsid w:val="00CD7447"/>
    <w:rsid w:val="00CE4987"/>
    <w:rsid w:val="00CF15C5"/>
    <w:rsid w:val="00CF169D"/>
    <w:rsid w:val="00D00B28"/>
    <w:rsid w:val="00D04BE2"/>
    <w:rsid w:val="00D058D1"/>
    <w:rsid w:val="00D06C51"/>
    <w:rsid w:val="00D12FAB"/>
    <w:rsid w:val="00D2307D"/>
    <w:rsid w:val="00D252C3"/>
    <w:rsid w:val="00D264C4"/>
    <w:rsid w:val="00D33E4F"/>
    <w:rsid w:val="00D37963"/>
    <w:rsid w:val="00D441BE"/>
    <w:rsid w:val="00D45664"/>
    <w:rsid w:val="00D51C53"/>
    <w:rsid w:val="00D52A75"/>
    <w:rsid w:val="00D606F6"/>
    <w:rsid w:val="00D65AEB"/>
    <w:rsid w:val="00D66643"/>
    <w:rsid w:val="00D75186"/>
    <w:rsid w:val="00D83B7E"/>
    <w:rsid w:val="00D863B6"/>
    <w:rsid w:val="00D869BE"/>
    <w:rsid w:val="00D900E9"/>
    <w:rsid w:val="00D92727"/>
    <w:rsid w:val="00D9725F"/>
    <w:rsid w:val="00DA256C"/>
    <w:rsid w:val="00DB0BFC"/>
    <w:rsid w:val="00DB4C0C"/>
    <w:rsid w:val="00DB7A25"/>
    <w:rsid w:val="00DC0074"/>
    <w:rsid w:val="00DC05C4"/>
    <w:rsid w:val="00DC4FD8"/>
    <w:rsid w:val="00DF033E"/>
    <w:rsid w:val="00DF06D3"/>
    <w:rsid w:val="00DF1F8D"/>
    <w:rsid w:val="00E05DBD"/>
    <w:rsid w:val="00E0771A"/>
    <w:rsid w:val="00E127A5"/>
    <w:rsid w:val="00E22698"/>
    <w:rsid w:val="00E279FA"/>
    <w:rsid w:val="00E31208"/>
    <w:rsid w:val="00E3468C"/>
    <w:rsid w:val="00E35252"/>
    <w:rsid w:val="00E36924"/>
    <w:rsid w:val="00E416F4"/>
    <w:rsid w:val="00E52B95"/>
    <w:rsid w:val="00E555BD"/>
    <w:rsid w:val="00E56EA4"/>
    <w:rsid w:val="00E573D8"/>
    <w:rsid w:val="00E61BDF"/>
    <w:rsid w:val="00E6270A"/>
    <w:rsid w:val="00E63C12"/>
    <w:rsid w:val="00E6402E"/>
    <w:rsid w:val="00E665AF"/>
    <w:rsid w:val="00E70DBC"/>
    <w:rsid w:val="00E71224"/>
    <w:rsid w:val="00E771FA"/>
    <w:rsid w:val="00E85974"/>
    <w:rsid w:val="00EA6495"/>
    <w:rsid w:val="00EA6819"/>
    <w:rsid w:val="00EB0064"/>
    <w:rsid w:val="00EB16A9"/>
    <w:rsid w:val="00EB5717"/>
    <w:rsid w:val="00ED04F5"/>
    <w:rsid w:val="00ED1463"/>
    <w:rsid w:val="00EE014E"/>
    <w:rsid w:val="00EE0F5D"/>
    <w:rsid w:val="00EE4ECD"/>
    <w:rsid w:val="00EF49FD"/>
    <w:rsid w:val="00EF55E1"/>
    <w:rsid w:val="00F10507"/>
    <w:rsid w:val="00F12F5A"/>
    <w:rsid w:val="00F13634"/>
    <w:rsid w:val="00F13AB2"/>
    <w:rsid w:val="00F165D3"/>
    <w:rsid w:val="00F23DC0"/>
    <w:rsid w:val="00F24C9F"/>
    <w:rsid w:val="00F24F91"/>
    <w:rsid w:val="00F26B66"/>
    <w:rsid w:val="00F279C1"/>
    <w:rsid w:val="00F32E55"/>
    <w:rsid w:val="00F371BE"/>
    <w:rsid w:val="00F4140D"/>
    <w:rsid w:val="00F41D15"/>
    <w:rsid w:val="00F41D94"/>
    <w:rsid w:val="00F42504"/>
    <w:rsid w:val="00F43A11"/>
    <w:rsid w:val="00F50A12"/>
    <w:rsid w:val="00F52972"/>
    <w:rsid w:val="00F54B88"/>
    <w:rsid w:val="00F5501D"/>
    <w:rsid w:val="00F56907"/>
    <w:rsid w:val="00F62DDF"/>
    <w:rsid w:val="00F62E42"/>
    <w:rsid w:val="00F635AB"/>
    <w:rsid w:val="00F70DC0"/>
    <w:rsid w:val="00F721BE"/>
    <w:rsid w:val="00F72AFD"/>
    <w:rsid w:val="00F72C0D"/>
    <w:rsid w:val="00F811E9"/>
    <w:rsid w:val="00F83BD5"/>
    <w:rsid w:val="00F87115"/>
    <w:rsid w:val="00F9112E"/>
    <w:rsid w:val="00F9576B"/>
    <w:rsid w:val="00FA28EA"/>
    <w:rsid w:val="00FA2C1D"/>
    <w:rsid w:val="00FA3D85"/>
    <w:rsid w:val="00FB22D0"/>
    <w:rsid w:val="00FB65CE"/>
    <w:rsid w:val="00FC1129"/>
    <w:rsid w:val="00FC12FF"/>
    <w:rsid w:val="00FC2741"/>
    <w:rsid w:val="00FC46EE"/>
    <w:rsid w:val="00FC52CA"/>
    <w:rsid w:val="00FD2364"/>
    <w:rsid w:val="00FD3789"/>
    <w:rsid w:val="00FD3C95"/>
    <w:rsid w:val="00FE00B5"/>
    <w:rsid w:val="00FE0995"/>
    <w:rsid w:val="00FE2F3B"/>
    <w:rsid w:val="00FE46EF"/>
    <w:rsid w:val="00FE5BB3"/>
    <w:rsid w:val="00FF630F"/>
    <w:rsid w:val="00FF7A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05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05D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F37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5E7"/>
    <w:pPr>
      <w:ind w:left="720"/>
      <w:contextualSpacing/>
    </w:pPr>
  </w:style>
  <w:style w:type="paragraph" w:customStyle="1" w:styleId="msonormal0">
    <w:name w:val="msonormal"/>
    <w:basedOn w:val="a"/>
    <w:rsid w:val="008B46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8B4660"/>
    <w:pPr>
      <w:spacing w:after="0" w:line="240" w:lineRule="auto"/>
    </w:pPr>
    <w:rPr>
      <w:sz w:val="20"/>
      <w:szCs w:val="20"/>
    </w:rPr>
  </w:style>
  <w:style w:type="character" w:customStyle="1" w:styleId="Char">
    <w:name w:val="نص حاشية سفلية Char"/>
    <w:basedOn w:val="a0"/>
    <w:link w:val="a4"/>
    <w:uiPriority w:val="99"/>
    <w:semiHidden/>
    <w:rsid w:val="008B4660"/>
    <w:rPr>
      <w:sz w:val="20"/>
      <w:szCs w:val="20"/>
    </w:rPr>
  </w:style>
  <w:style w:type="character" w:styleId="a5">
    <w:name w:val="footnote reference"/>
    <w:basedOn w:val="a0"/>
    <w:uiPriority w:val="99"/>
    <w:semiHidden/>
    <w:unhideWhenUsed/>
    <w:rsid w:val="008B4660"/>
    <w:rPr>
      <w:vertAlign w:val="superscript"/>
    </w:rPr>
  </w:style>
  <w:style w:type="character" w:styleId="Hyperlink">
    <w:name w:val="Hyperlink"/>
    <w:basedOn w:val="a0"/>
    <w:uiPriority w:val="99"/>
    <w:unhideWhenUsed/>
    <w:rsid w:val="00332C11"/>
    <w:rPr>
      <w:color w:val="0563C1" w:themeColor="hyperlink"/>
      <w:u w:val="single"/>
    </w:rPr>
  </w:style>
  <w:style w:type="paragraph" w:styleId="a6">
    <w:name w:val="header"/>
    <w:basedOn w:val="a"/>
    <w:link w:val="Char0"/>
    <w:uiPriority w:val="99"/>
    <w:unhideWhenUsed/>
    <w:rsid w:val="00332C11"/>
    <w:pPr>
      <w:tabs>
        <w:tab w:val="center" w:pos="4320"/>
        <w:tab w:val="right" w:pos="8640"/>
      </w:tabs>
      <w:spacing w:after="0" w:line="240" w:lineRule="auto"/>
    </w:pPr>
  </w:style>
  <w:style w:type="character" w:customStyle="1" w:styleId="Char0">
    <w:name w:val="رأس الصفحة Char"/>
    <w:basedOn w:val="a0"/>
    <w:link w:val="a6"/>
    <w:uiPriority w:val="99"/>
    <w:rsid w:val="00332C11"/>
  </w:style>
  <w:style w:type="paragraph" w:styleId="a7">
    <w:name w:val="footer"/>
    <w:basedOn w:val="a"/>
    <w:link w:val="Char1"/>
    <w:uiPriority w:val="99"/>
    <w:unhideWhenUsed/>
    <w:rsid w:val="00332C11"/>
    <w:pPr>
      <w:tabs>
        <w:tab w:val="center" w:pos="4320"/>
        <w:tab w:val="right" w:pos="8640"/>
      </w:tabs>
      <w:spacing w:after="0" w:line="240" w:lineRule="auto"/>
    </w:pPr>
  </w:style>
  <w:style w:type="character" w:customStyle="1" w:styleId="Char1">
    <w:name w:val="تذييل الصفحة Char"/>
    <w:basedOn w:val="a0"/>
    <w:link w:val="a7"/>
    <w:uiPriority w:val="99"/>
    <w:rsid w:val="00332C11"/>
  </w:style>
  <w:style w:type="character" w:customStyle="1" w:styleId="3Char">
    <w:name w:val="عنوان 3 Char"/>
    <w:basedOn w:val="a0"/>
    <w:link w:val="3"/>
    <w:uiPriority w:val="9"/>
    <w:semiHidden/>
    <w:rsid w:val="00F371BE"/>
    <w:rPr>
      <w:rFonts w:asciiTheme="majorHAnsi" w:eastAsiaTheme="majorEastAsia" w:hAnsiTheme="majorHAnsi" w:cstheme="majorBidi"/>
      <w:color w:val="1F4D78" w:themeColor="accent1" w:themeShade="7F"/>
      <w:sz w:val="24"/>
      <w:szCs w:val="24"/>
    </w:rPr>
  </w:style>
  <w:style w:type="character" w:styleId="a8">
    <w:name w:val="Placeholder Text"/>
    <w:basedOn w:val="a0"/>
    <w:uiPriority w:val="99"/>
    <w:semiHidden/>
    <w:rsid w:val="00F371BE"/>
    <w:rPr>
      <w:color w:val="808080"/>
    </w:rPr>
  </w:style>
  <w:style w:type="paragraph" w:styleId="a9">
    <w:name w:val="Balloon Text"/>
    <w:basedOn w:val="a"/>
    <w:link w:val="Char2"/>
    <w:uiPriority w:val="99"/>
    <w:semiHidden/>
    <w:unhideWhenUsed/>
    <w:rsid w:val="00C234B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C234B7"/>
    <w:rPr>
      <w:rFonts w:ascii="Tahoma" w:hAnsi="Tahoma" w:cs="Tahoma"/>
      <w:sz w:val="16"/>
      <w:szCs w:val="16"/>
    </w:rPr>
  </w:style>
  <w:style w:type="character" w:customStyle="1" w:styleId="1Char">
    <w:name w:val="عنوان 1 Char"/>
    <w:basedOn w:val="a0"/>
    <w:link w:val="1"/>
    <w:uiPriority w:val="9"/>
    <w:rsid w:val="00D058D1"/>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D0FD7"/>
    <w:pPr>
      <w:outlineLvl w:val="9"/>
    </w:pPr>
  </w:style>
  <w:style w:type="paragraph" w:styleId="10">
    <w:name w:val="toc 1"/>
    <w:basedOn w:val="a"/>
    <w:next w:val="a"/>
    <w:autoRedefine/>
    <w:uiPriority w:val="39"/>
    <w:unhideWhenUsed/>
    <w:rsid w:val="00A200BE"/>
    <w:pPr>
      <w:tabs>
        <w:tab w:val="right" w:leader="dot" w:pos="8630"/>
      </w:tabs>
      <w:bidi/>
      <w:spacing w:after="100"/>
    </w:pPr>
    <w:rPr>
      <w:rFonts w:ascii="Lotus Linotype" w:hAnsi="Lotus Linotype" w:cs="Lotus Linotype"/>
      <w:noProof/>
      <w:sz w:val="32"/>
      <w:szCs w:val="32"/>
    </w:rPr>
  </w:style>
  <w:style w:type="character" w:customStyle="1" w:styleId="2Char">
    <w:name w:val="عنوان 2 Char"/>
    <w:basedOn w:val="a0"/>
    <w:link w:val="2"/>
    <w:uiPriority w:val="9"/>
    <w:rsid w:val="00E05DBD"/>
    <w:rPr>
      <w:rFonts w:asciiTheme="majorHAnsi" w:eastAsiaTheme="majorEastAsia" w:hAnsiTheme="majorHAnsi" w:cstheme="majorBidi"/>
      <w:color w:val="2E74B5" w:themeColor="accent1" w:themeShade="BF"/>
      <w:sz w:val="26"/>
      <w:szCs w:val="26"/>
    </w:rPr>
  </w:style>
  <w:style w:type="paragraph" w:styleId="20">
    <w:name w:val="toc 2"/>
    <w:basedOn w:val="a"/>
    <w:next w:val="a"/>
    <w:autoRedefine/>
    <w:uiPriority w:val="39"/>
    <w:unhideWhenUsed/>
    <w:rsid w:val="00D06C51"/>
    <w:pPr>
      <w:spacing w:after="100"/>
      <w:ind w:left="220"/>
    </w:pPr>
  </w:style>
  <w:style w:type="paragraph" w:styleId="ab">
    <w:name w:val="No Spacing"/>
    <w:uiPriority w:val="1"/>
    <w:qFormat/>
    <w:rsid w:val="00AA526D"/>
    <w:pPr>
      <w:spacing w:after="0" w:line="240" w:lineRule="auto"/>
    </w:pPr>
  </w:style>
  <w:style w:type="table" w:styleId="ac">
    <w:name w:val="Table Grid"/>
    <w:basedOn w:val="a1"/>
    <w:uiPriority w:val="39"/>
    <w:rsid w:val="00D97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05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E05D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F37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5E7"/>
    <w:pPr>
      <w:ind w:left="720"/>
      <w:contextualSpacing/>
    </w:pPr>
  </w:style>
  <w:style w:type="paragraph" w:customStyle="1" w:styleId="msonormal0">
    <w:name w:val="msonormal"/>
    <w:basedOn w:val="a"/>
    <w:rsid w:val="008B466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8B4660"/>
    <w:pPr>
      <w:spacing w:after="0" w:line="240" w:lineRule="auto"/>
    </w:pPr>
    <w:rPr>
      <w:sz w:val="20"/>
      <w:szCs w:val="20"/>
    </w:rPr>
  </w:style>
  <w:style w:type="character" w:customStyle="1" w:styleId="Char">
    <w:name w:val="نص حاشية سفلية Char"/>
    <w:basedOn w:val="a0"/>
    <w:link w:val="a4"/>
    <w:uiPriority w:val="99"/>
    <w:semiHidden/>
    <w:rsid w:val="008B4660"/>
    <w:rPr>
      <w:sz w:val="20"/>
      <w:szCs w:val="20"/>
    </w:rPr>
  </w:style>
  <w:style w:type="character" w:styleId="a5">
    <w:name w:val="footnote reference"/>
    <w:basedOn w:val="a0"/>
    <w:uiPriority w:val="99"/>
    <w:semiHidden/>
    <w:unhideWhenUsed/>
    <w:rsid w:val="008B4660"/>
    <w:rPr>
      <w:vertAlign w:val="superscript"/>
    </w:rPr>
  </w:style>
  <w:style w:type="character" w:styleId="Hyperlink">
    <w:name w:val="Hyperlink"/>
    <w:basedOn w:val="a0"/>
    <w:uiPriority w:val="99"/>
    <w:unhideWhenUsed/>
    <w:rsid w:val="00332C11"/>
    <w:rPr>
      <w:color w:val="0563C1" w:themeColor="hyperlink"/>
      <w:u w:val="single"/>
    </w:rPr>
  </w:style>
  <w:style w:type="paragraph" w:styleId="a6">
    <w:name w:val="header"/>
    <w:basedOn w:val="a"/>
    <w:link w:val="Char0"/>
    <w:uiPriority w:val="99"/>
    <w:unhideWhenUsed/>
    <w:rsid w:val="00332C11"/>
    <w:pPr>
      <w:tabs>
        <w:tab w:val="center" w:pos="4320"/>
        <w:tab w:val="right" w:pos="8640"/>
      </w:tabs>
      <w:spacing w:after="0" w:line="240" w:lineRule="auto"/>
    </w:pPr>
  </w:style>
  <w:style w:type="character" w:customStyle="1" w:styleId="Char0">
    <w:name w:val="رأس الصفحة Char"/>
    <w:basedOn w:val="a0"/>
    <w:link w:val="a6"/>
    <w:uiPriority w:val="99"/>
    <w:rsid w:val="00332C11"/>
  </w:style>
  <w:style w:type="paragraph" w:styleId="a7">
    <w:name w:val="footer"/>
    <w:basedOn w:val="a"/>
    <w:link w:val="Char1"/>
    <w:uiPriority w:val="99"/>
    <w:unhideWhenUsed/>
    <w:rsid w:val="00332C11"/>
    <w:pPr>
      <w:tabs>
        <w:tab w:val="center" w:pos="4320"/>
        <w:tab w:val="right" w:pos="8640"/>
      </w:tabs>
      <w:spacing w:after="0" w:line="240" w:lineRule="auto"/>
    </w:pPr>
  </w:style>
  <w:style w:type="character" w:customStyle="1" w:styleId="Char1">
    <w:name w:val="تذييل الصفحة Char"/>
    <w:basedOn w:val="a0"/>
    <w:link w:val="a7"/>
    <w:uiPriority w:val="99"/>
    <w:rsid w:val="00332C11"/>
  </w:style>
  <w:style w:type="character" w:customStyle="1" w:styleId="3Char">
    <w:name w:val="عنوان 3 Char"/>
    <w:basedOn w:val="a0"/>
    <w:link w:val="3"/>
    <w:uiPriority w:val="9"/>
    <w:semiHidden/>
    <w:rsid w:val="00F371BE"/>
    <w:rPr>
      <w:rFonts w:asciiTheme="majorHAnsi" w:eastAsiaTheme="majorEastAsia" w:hAnsiTheme="majorHAnsi" w:cstheme="majorBidi"/>
      <w:color w:val="1F4D78" w:themeColor="accent1" w:themeShade="7F"/>
      <w:sz w:val="24"/>
      <w:szCs w:val="24"/>
    </w:rPr>
  </w:style>
  <w:style w:type="character" w:styleId="a8">
    <w:name w:val="Placeholder Text"/>
    <w:basedOn w:val="a0"/>
    <w:uiPriority w:val="99"/>
    <w:semiHidden/>
    <w:rsid w:val="00F371BE"/>
    <w:rPr>
      <w:color w:val="808080"/>
    </w:rPr>
  </w:style>
  <w:style w:type="paragraph" w:styleId="a9">
    <w:name w:val="Balloon Text"/>
    <w:basedOn w:val="a"/>
    <w:link w:val="Char2"/>
    <w:uiPriority w:val="99"/>
    <w:semiHidden/>
    <w:unhideWhenUsed/>
    <w:rsid w:val="00C234B7"/>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C234B7"/>
    <w:rPr>
      <w:rFonts w:ascii="Tahoma" w:hAnsi="Tahoma" w:cs="Tahoma"/>
      <w:sz w:val="16"/>
      <w:szCs w:val="16"/>
    </w:rPr>
  </w:style>
  <w:style w:type="character" w:customStyle="1" w:styleId="1Char">
    <w:name w:val="عنوان 1 Char"/>
    <w:basedOn w:val="a0"/>
    <w:link w:val="1"/>
    <w:uiPriority w:val="9"/>
    <w:rsid w:val="00D058D1"/>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D0FD7"/>
    <w:pPr>
      <w:outlineLvl w:val="9"/>
    </w:pPr>
  </w:style>
  <w:style w:type="paragraph" w:styleId="10">
    <w:name w:val="toc 1"/>
    <w:basedOn w:val="a"/>
    <w:next w:val="a"/>
    <w:autoRedefine/>
    <w:uiPriority w:val="39"/>
    <w:unhideWhenUsed/>
    <w:rsid w:val="00A200BE"/>
    <w:pPr>
      <w:tabs>
        <w:tab w:val="right" w:leader="dot" w:pos="8630"/>
      </w:tabs>
      <w:bidi/>
      <w:spacing w:after="100"/>
    </w:pPr>
    <w:rPr>
      <w:rFonts w:ascii="Lotus Linotype" w:hAnsi="Lotus Linotype" w:cs="Lotus Linotype"/>
      <w:noProof/>
      <w:sz w:val="32"/>
      <w:szCs w:val="32"/>
    </w:rPr>
  </w:style>
  <w:style w:type="character" w:customStyle="1" w:styleId="2Char">
    <w:name w:val="عنوان 2 Char"/>
    <w:basedOn w:val="a0"/>
    <w:link w:val="2"/>
    <w:uiPriority w:val="9"/>
    <w:rsid w:val="00E05DBD"/>
    <w:rPr>
      <w:rFonts w:asciiTheme="majorHAnsi" w:eastAsiaTheme="majorEastAsia" w:hAnsiTheme="majorHAnsi" w:cstheme="majorBidi"/>
      <w:color w:val="2E74B5" w:themeColor="accent1" w:themeShade="BF"/>
      <w:sz w:val="26"/>
      <w:szCs w:val="26"/>
    </w:rPr>
  </w:style>
  <w:style w:type="paragraph" w:styleId="20">
    <w:name w:val="toc 2"/>
    <w:basedOn w:val="a"/>
    <w:next w:val="a"/>
    <w:autoRedefine/>
    <w:uiPriority w:val="39"/>
    <w:unhideWhenUsed/>
    <w:rsid w:val="00D06C51"/>
    <w:pPr>
      <w:spacing w:after="100"/>
      <w:ind w:left="220"/>
    </w:pPr>
  </w:style>
  <w:style w:type="paragraph" w:styleId="ab">
    <w:name w:val="No Spacing"/>
    <w:uiPriority w:val="1"/>
    <w:qFormat/>
    <w:rsid w:val="00AA526D"/>
    <w:pPr>
      <w:spacing w:after="0" w:line="240" w:lineRule="auto"/>
    </w:pPr>
  </w:style>
  <w:style w:type="table" w:styleId="ac">
    <w:name w:val="Table Grid"/>
    <w:basedOn w:val="a1"/>
    <w:uiPriority w:val="39"/>
    <w:rsid w:val="00D97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0174">
      <w:bodyDiv w:val="1"/>
      <w:marLeft w:val="0"/>
      <w:marRight w:val="0"/>
      <w:marTop w:val="0"/>
      <w:marBottom w:val="0"/>
      <w:divBdr>
        <w:top w:val="none" w:sz="0" w:space="0" w:color="auto"/>
        <w:left w:val="none" w:sz="0" w:space="0" w:color="auto"/>
        <w:bottom w:val="none" w:sz="0" w:space="0" w:color="auto"/>
        <w:right w:val="none" w:sz="0" w:space="0" w:color="auto"/>
      </w:divBdr>
    </w:div>
    <w:div w:id="113641812">
      <w:bodyDiv w:val="1"/>
      <w:marLeft w:val="0"/>
      <w:marRight w:val="0"/>
      <w:marTop w:val="0"/>
      <w:marBottom w:val="0"/>
      <w:divBdr>
        <w:top w:val="none" w:sz="0" w:space="0" w:color="auto"/>
        <w:left w:val="none" w:sz="0" w:space="0" w:color="auto"/>
        <w:bottom w:val="none" w:sz="0" w:space="0" w:color="auto"/>
        <w:right w:val="none" w:sz="0" w:space="0" w:color="auto"/>
      </w:divBdr>
    </w:div>
    <w:div w:id="212928121">
      <w:bodyDiv w:val="1"/>
      <w:marLeft w:val="0"/>
      <w:marRight w:val="0"/>
      <w:marTop w:val="0"/>
      <w:marBottom w:val="0"/>
      <w:divBdr>
        <w:top w:val="none" w:sz="0" w:space="0" w:color="auto"/>
        <w:left w:val="none" w:sz="0" w:space="0" w:color="auto"/>
        <w:bottom w:val="none" w:sz="0" w:space="0" w:color="auto"/>
        <w:right w:val="none" w:sz="0" w:space="0" w:color="auto"/>
      </w:divBdr>
    </w:div>
    <w:div w:id="386074659">
      <w:bodyDiv w:val="1"/>
      <w:marLeft w:val="0"/>
      <w:marRight w:val="0"/>
      <w:marTop w:val="0"/>
      <w:marBottom w:val="0"/>
      <w:divBdr>
        <w:top w:val="none" w:sz="0" w:space="0" w:color="auto"/>
        <w:left w:val="none" w:sz="0" w:space="0" w:color="auto"/>
        <w:bottom w:val="none" w:sz="0" w:space="0" w:color="auto"/>
        <w:right w:val="none" w:sz="0" w:space="0" w:color="auto"/>
      </w:divBdr>
    </w:div>
    <w:div w:id="454955260">
      <w:bodyDiv w:val="1"/>
      <w:marLeft w:val="0"/>
      <w:marRight w:val="0"/>
      <w:marTop w:val="0"/>
      <w:marBottom w:val="0"/>
      <w:divBdr>
        <w:top w:val="none" w:sz="0" w:space="0" w:color="auto"/>
        <w:left w:val="none" w:sz="0" w:space="0" w:color="auto"/>
        <w:bottom w:val="none" w:sz="0" w:space="0" w:color="auto"/>
        <w:right w:val="none" w:sz="0" w:space="0" w:color="auto"/>
      </w:divBdr>
    </w:div>
    <w:div w:id="610359064">
      <w:bodyDiv w:val="1"/>
      <w:marLeft w:val="0"/>
      <w:marRight w:val="0"/>
      <w:marTop w:val="0"/>
      <w:marBottom w:val="0"/>
      <w:divBdr>
        <w:top w:val="none" w:sz="0" w:space="0" w:color="auto"/>
        <w:left w:val="none" w:sz="0" w:space="0" w:color="auto"/>
        <w:bottom w:val="none" w:sz="0" w:space="0" w:color="auto"/>
        <w:right w:val="none" w:sz="0" w:space="0" w:color="auto"/>
      </w:divBdr>
    </w:div>
    <w:div w:id="832137013">
      <w:bodyDiv w:val="1"/>
      <w:marLeft w:val="0"/>
      <w:marRight w:val="0"/>
      <w:marTop w:val="0"/>
      <w:marBottom w:val="0"/>
      <w:divBdr>
        <w:top w:val="none" w:sz="0" w:space="0" w:color="auto"/>
        <w:left w:val="none" w:sz="0" w:space="0" w:color="auto"/>
        <w:bottom w:val="none" w:sz="0" w:space="0" w:color="auto"/>
        <w:right w:val="none" w:sz="0" w:space="0" w:color="auto"/>
      </w:divBdr>
    </w:div>
    <w:div w:id="870533302">
      <w:bodyDiv w:val="1"/>
      <w:marLeft w:val="0"/>
      <w:marRight w:val="0"/>
      <w:marTop w:val="0"/>
      <w:marBottom w:val="0"/>
      <w:divBdr>
        <w:top w:val="none" w:sz="0" w:space="0" w:color="auto"/>
        <w:left w:val="none" w:sz="0" w:space="0" w:color="auto"/>
        <w:bottom w:val="none" w:sz="0" w:space="0" w:color="auto"/>
        <w:right w:val="none" w:sz="0" w:space="0" w:color="auto"/>
      </w:divBdr>
    </w:div>
    <w:div w:id="875703615">
      <w:bodyDiv w:val="1"/>
      <w:marLeft w:val="0"/>
      <w:marRight w:val="0"/>
      <w:marTop w:val="0"/>
      <w:marBottom w:val="0"/>
      <w:divBdr>
        <w:top w:val="none" w:sz="0" w:space="0" w:color="auto"/>
        <w:left w:val="none" w:sz="0" w:space="0" w:color="auto"/>
        <w:bottom w:val="none" w:sz="0" w:space="0" w:color="auto"/>
        <w:right w:val="none" w:sz="0" w:space="0" w:color="auto"/>
      </w:divBdr>
    </w:div>
    <w:div w:id="1050425997">
      <w:bodyDiv w:val="1"/>
      <w:marLeft w:val="0"/>
      <w:marRight w:val="0"/>
      <w:marTop w:val="0"/>
      <w:marBottom w:val="0"/>
      <w:divBdr>
        <w:top w:val="none" w:sz="0" w:space="0" w:color="auto"/>
        <w:left w:val="none" w:sz="0" w:space="0" w:color="auto"/>
        <w:bottom w:val="none" w:sz="0" w:space="0" w:color="auto"/>
        <w:right w:val="none" w:sz="0" w:space="0" w:color="auto"/>
      </w:divBdr>
    </w:div>
    <w:div w:id="1399160664">
      <w:bodyDiv w:val="1"/>
      <w:marLeft w:val="0"/>
      <w:marRight w:val="0"/>
      <w:marTop w:val="0"/>
      <w:marBottom w:val="0"/>
      <w:divBdr>
        <w:top w:val="none" w:sz="0" w:space="0" w:color="auto"/>
        <w:left w:val="none" w:sz="0" w:space="0" w:color="auto"/>
        <w:bottom w:val="none" w:sz="0" w:space="0" w:color="auto"/>
        <w:right w:val="none" w:sz="0" w:space="0" w:color="auto"/>
      </w:divBdr>
    </w:div>
    <w:div w:id="1465737586">
      <w:bodyDiv w:val="1"/>
      <w:marLeft w:val="0"/>
      <w:marRight w:val="0"/>
      <w:marTop w:val="0"/>
      <w:marBottom w:val="0"/>
      <w:divBdr>
        <w:top w:val="none" w:sz="0" w:space="0" w:color="auto"/>
        <w:left w:val="none" w:sz="0" w:space="0" w:color="auto"/>
        <w:bottom w:val="none" w:sz="0" w:space="0" w:color="auto"/>
        <w:right w:val="none" w:sz="0" w:space="0" w:color="auto"/>
      </w:divBdr>
    </w:div>
    <w:div w:id="1654261221">
      <w:bodyDiv w:val="1"/>
      <w:marLeft w:val="0"/>
      <w:marRight w:val="0"/>
      <w:marTop w:val="0"/>
      <w:marBottom w:val="0"/>
      <w:divBdr>
        <w:top w:val="none" w:sz="0" w:space="0" w:color="auto"/>
        <w:left w:val="none" w:sz="0" w:space="0" w:color="auto"/>
        <w:bottom w:val="none" w:sz="0" w:space="0" w:color="auto"/>
        <w:right w:val="none" w:sz="0" w:space="0" w:color="auto"/>
      </w:divBdr>
    </w:div>
    <w:div w:id="169843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منهج التعامل مع الآراء المرجوحة في المذاهب الأربعة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F5FC5-8567-497D-8CE3-000B6105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2587</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المكتبة</cp:lastModifiedBy>
  <cp:revision>4</cp:revision>
  <cp:lastPrinted>2023-11-18T18:03:00Z</cp:lastPrinted>
  <dcterms:created xsi:type="dcterms:W3CDTF">2023-11-18T18:02:00Z</dcterms:created>
  <dcterms:modified xsi:type="dcterms:W3CDTF">2024-10-23T07:17:00Z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402965439</vt:i4>
  </property>
</Properties>
</file>